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443C3" w14:textId="77777777" w:rsidR="004F537B" w:rsidRDefault="004F537B" w:rsidP="004211A3">
      <w:pPr>
        <w:rPr>
          <w:rFonts w:ascii="Arial" w:eastAsia="Calibri" w:hAnsi="Arial" w:cs="Arial"/>
          <w:lang w:val="en-SG"/>
        </w:rPr>
      </w:pPr>
    </w:p>
    <w:p w14:paraId="52BEF086" w14:textId="77777777" w:rsidR="00121475" w:rsidRDefault="00121475" w:rsidP="00121475">
      <w:pPr>
        <w:pStyle w:val="Heading1"/>
        <w:shd w:val="clear" w:color="auto" w:fill="FFFFFF"/>
        <w:spacing w:before="0" w:beforeAutospacing="0" w:after="0" w:afterAutospacing="0"/>
        <w:textAlignment w:val="baseline"/>
        <w:rPr>
          <w:rFonts w:ascii="Arial" w:hAnsi="Arial" w:cs="Arial"/>
          <w:color w:val="1E1E1E"/>
          <w:sz w:val="22"/>
          <w:szCs w:val="22"/>
        </w:rPr>
      </w:pPr>
      <w:r>
        <w:rPr>
          <w:rFonts w:ascii="Arial" w:hAnsi="Arial" w:cs="Arial"/>
          <w:color w:val="1E1E1E"/>
          <w:sz w:val="22"/>
          <w:szCs w:val="22"/>
        </w:rPr>
        <w:t>Question 1</w:t>
      </w:r>
    </w:p>
    <w:p w14:paraId="1D1F8EF6" w14:textId="77777777" w:rsidR="00121475" w:rsidRDefault="00121475" w:rsidP="00121475">
      <w:pPr>
        <w:pStyle w:val="Heading1"/>
        <w:shd w:val="clear" w:color="auto" w:fill="FFFFFF"/>
        <w:spacing w:before="0" w:beforeAutospacing="0" w:after="0" w:afterAutospacing="0"/>
        <w:textAlignment w:val="baseline"/>
        <w:rPr>
          <w:rFonts w:ascii="Arial" w:hAnsi="Arial" w:cs="Arial"/>
          <w:color w:val="1E1E1E"/>
          <w:sz w:val="22"/>
          <w:szCs w:val="22"/>
        </w:rPr>
      </w:pPr>
    </w:p>
    <w:p w14:paraId="021E2292" w14:textId="77777777" w:rsidR="00121475" w:rsidRDefault="00121475" w:rsidP="00121475">
      <w:pPr>
        <w:pStyle w:val="Heading1"/>
        <w:shd w:val="clear" w:color="auto" w:fill="FFFFFF"/>
        <w:spacing w:before="0" w:beforeAutospacing="0" w:after="0" w:afterAutospacing="0"/>
        <w:jc w:val="center"/>
        <w:textAlignment w:val="baseline"/>
        <w:rPr>
          <w:rFonts w:ascii="Arial" w:hAnsi="Arial" w:cs="Arial"/>
          <w:color w:val="1E1E1E"/>
          <w:sz w:val="22"/>
          <w:szCs w:val="22"/>
        </w:rPr>
      </w:pPr>
      <w:r>
        <w:rPr>
          <w:rFonts w:ascii="Arial" w:hAnsi="Arial" w:cs="Arial"/>
          <w:color w:val="1E1E1E"/>
          <w:sz w:val="22"/>
          <w:szCs w:val="22"/>
        </w:rPr>
        <w:t>Pharmaceutical Industry and Healthcare</w:t>
      </w:r>
    </w:p>
    <w:p w14:paraId="5920DF01" w14:textId="77777777" w:rsidR="00121475" w:rsidRDefault="00121475" w:rsidP="00121475">
      <w:pPr>
        <w:pStyle w:val="Heading1"/>
        <w:shd w:val="clear" w:color="auto" w:fill="FFFFFF"/>
        <w:spacing w:before="0" w:beforeAutospacing="0" w:after="0" w:afterAutospacing="0"/>
        <w:textAlignment w:val="baseline"/>
        <w:rPr>
          <w:rFonts w:ascii="Arial" w:hAnsi="Arial" w:cs="Arial"/>
          <w:color w:val="1E1E1E"/>
          <w:sz w:val="22"/>
          <w:szCs w:val="22"/>
        </w:rPr>
      </w:pPr>
    </w:p>
    <w:p w14:paraId="5D180A65" w14:textId="77777777" w:rsidR="00121475" w:rsidRPr="007B19A0" w:rsidRDefault="00121475" w:rsidP="00121475">
      <w:pPr>
        <w:pStyle w:val="Heading1"/>
        <w:shd w:val="clear" w:color="auto" w:fill="FFFFFF"/>
        <w:spacing w:before="0" w:beforeAutospacing="0" w:after="0" w:afterAutospacing="0"/>
        <w:textAlignment w:val="baseline"/>
        <w:rPr>
          <w:rFonts w:ascii="Arial" w:hAnsi="Arial" w:cs="Arial"/>
          <w:color w:val="1E1E1E"/>
          <w:sz w:val="22"/>
          <w:szCs w:val="22"/>
        </w:rPr>
      </w:pPr>
      <w:r>
        <w:rPr>
          <w:rFonts w:ascii="Arial" w:hAnsi="Arial" w:cs="Arial"/>
          <w:color w:val="1E1E1E"/>
          <w:sz w:val="22"/>
          <w:szCs w:val="22"/>
        </w:rPr>
        <w:t xml:space="preserve">Extract 1: </w:t>
      </w:r>
      <w:r w:rsidRPr="007B19A0">
        <w:rPr>
          <w:rFonts w:ascii="Arial" w:hAnsi="Arial" w:cs="Arial"/>
          <w:color w:val="1E1E1E"/>
          <w:sz w:val="22"/>
          <w:szCs w:val="22"/>
        </w:rPr>
        <w:t>Pharmaceutical industry gets high on fat profits</w:t>
      </w:r>
    </w:p>
    <w:p w14:paraId="7E53BE26" w14:textId="77777777" w:rsidR="00121475" w:rsidRPr="0088505A" w:rsidRDefault="00121475" w:rsidP="00121475">
      <w:pPr>
        <w:pStyle w:val="NormalWeb"/>
        <w:shd w:val="clear" w:color="auto" w:fill="FFFFFF"/>
        <w:spacing w:before="345" w:beforeAutospacing="0" w:after="0"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t xml:space="preserve">Throw in widespread accusations of collusion and over-charging, and banking no doubt springs to mind. </w:t>
      </w:r>
    </w:p>
    <w:p w14:paraId="6DB2A280" w14:textId="77777777" w:rsidR="00121475" w:rsidRPr="0088505A" w:rsidRDefault="00121475" w:rsidP="00121475">
      <w:pPr>
        <w:pStyle w:val="NormalWeb"/>
        <w:shd w:val="clear" w:color="auto" w:fill="FFFFFF"/>
        <w:spacing w:before="345" w:beforeAutospacing="0" w:after="0"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t xml:space="preserve">In fact, the industry described above is responsible for the development of medicines to save lives and alleviate suffering, not the generation of profit for its own sake. Pharmaceutical companies have developed the vast majority of medicines known to humankind, but they have profited handsomely from doing so, and not always by legitimate means. </w:t>
      </w:r>
    </w:p>
    <w:p w14:paraId="7910FB83" w14:textId="77777777" w:rsidR="00121475" w:rsidRPr="0088505A" w:rsidRDefault="00121475" w:rsidP="00121475">
      <w:pPr>
        <w:pStyle w:val="NormalWeb"/>
        <w:shd w:val="clear" w:color="auto" w:fill="FFFFFF"/>
        <w:spacing w:before="345" w:beforeAutospacing="0" w:after="0"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t>Last year, US giant Pfizer, the world's largest drug company by pharmaceutical revenue, made an eye-watering 42% profit margin. Five pharmaceutical companies also made a profit margin of 20% or more - Pfizer, Hoffmann-La Roche, AbbVie, GlaxoSmithKline (GSK) and Eli Lilly. Pfizer was also discussing a possible merger with Allergan, best known for its Botox anti-wrinkle treatment. If the proposed merger goes through, the combination will be a monster among drug companies.  As in other lines of business, such deals are a way to cut costs, gain market clout and achieve economies of scale. They also help firms expand to new markets. In pharmaceuticals the cost of developing new products is exceptionally high compared with many other industries. So it is especially tempting for them to seek to extend their product range simply by buying another firm.</w:t>
      </w:r>
    </w:p>
    <w:p w14:paraId="1B8DC9E7" w14:textId="77777777" w:rsidR="00121475" w:rsidRPr="0088505A" w:rsidRDefault="00121475" w:rsidP="00121475">
      <w:pPr>
        <w:pStyle w:val="NormalWeb"/>
        <w:shd w:val="clear" w:color="auto" w:fill="FFFFFF"/>
        <w:spacing w:before="270" w:beforeAutospacing="0" w:after="0"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t>Drug companies are also justifying the high prices they charge by arguing that their research and development (R&amp;D) costs are huge. But drug companies spend far more on marketing drugs to ensure demand than on developing them. They have also been found guilty of mis-branding and wrongly promoting various drugs, and have been fined billions as a result.</w:t>
      </w:r>
    </w:p>
    <w:p w14:paraId="29875964" w14:textId="77777777" w:rsidR="00121475" w:rsidRPr="0088505A" w:rsidRDefault="00121475" w:rsidP="00121475">
      <w:pPr>
        <w:pStyle w:val="NormalWeb"/>
        <w:shd w:val="clear" w:color="auto" w:fill="FFFFFF"/>
        <w:spacing w:before="270" w:beforeAutospacing="0" w:after="0"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t>No wonder, then, that the World Health Organisation (WHO) has talked of the inherent conflict between the legitimate business goals of the drug companies and the medical and social needs of the wider public. Indeed the Council of Europe is launching an investigation into protecting patients and public health against the undue influence of the pharmaceutical industry.</w:t>
      </w:r>
    </w:p>
    <w:p w14:paraId="487D2D31" w14:textId="77777777" w:rsidR="00121475" w:rsidRPr="0088505A" w:rsidRDefault="00121475" w:rsidP="00121475">
      <w:pPr>
        <w:pStyle w:val="NormalWeb"/>
        <w:shd w:val="clear" w:color="auto" w:fill="FFFFFF"/>
        <w:spacing w:before="270" w:beforeAutospacing="0" w:after="0"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t>No matter what the outcome of such investigations, however, the pharmaceutical industry is facing fundamental change, as the traditional model of developing drugs breaks down due to rising costs and scientific advances. The cosy world of big pharmaceuticals is under threat like never before.</w:t>
      </w:r>
    </w:p>
    <w:p w14:paraId="053B7ECE" w14:textId="77777777" w:rsidR="00121475" w:rsidRDefault="00121475" w:rsidP="00121475">
      <w:pPr>
        <w:shd w:val="clear" w:color="auto" w:fill="FFFFFF"/>
        <w:jc w:val="right"/>
        <w:rPr>
          <w:rFonts w:ascii="Arial" w:eastAsia="Times New Roman" w:hAnsi="Arial" w:cs="Arial"/>
          <w:color w:val="000000"/>
        </w:rPr>
      </w:pPr>
    </w:p>
    <w:p w14:paraId="567C5BAF" w14:textId="77777777" w:rsidR="00121475" w:rsidRPr="0088505A" w:rsidRDefault="00121475" w:rsidP="00121475">
      <w:pPr>
        <w:shd w:val="clear" w:color="auto" w:fill="FFFFFF"/>
        <w:jc w:val="right"/>
        <w:rPr>
          <w:rFonts w:ascii="Arial" w:eastAsia="Times New Roman" w:hAnsi="Arial" w:cs="Arial"/>
          <w:color w:val="000000"/>
        </w:rPr>
      </w:pPr>
      <w:r w:rsidRPr="0088505A">
        <w:rPr>
          <w:rFonts w:ascii="Arial" w:eastAsia="Times New Roman" w:hAnsi="Arial" w:cs="Arial"/>
          <w:color w:val="000000"/>
        </w:rPr>
        <w:t xml:space="preserve">Source: Adapted from </w:t>
      </w:r>
      <w:r w:rsidRPr="00121475">
        <w:rPr>
          <w:rFonts w:ascii="Arial" w:eastAsia="Times New Roman" w:hAnsi="Arial" w:cs="Arial"/>
          <w:i/>
          <w:color w:val="000000"/>
        </w:rPr>
        <w:t>BBC News</w:t>
      </w:r>
      <w:r w:rsidRPr="0088505A">
        <w:rPr>
          <w:rFonts w:ascii="Arial" w:eastAsia="Times New Roman" w:hAnsi="Arial" w:cs="Arial"/>
          <w:color w:val="000000"/>
        </w:rPr>
        <w:t xml:space="preserve">, 6 November 2014 </w:t>
      </w:r>
    </w:p>
    <w:p w14:paraId="7BD620E9" w14:textId="77777777" w:rsidR="00121475" w:rsidRPr="0088505A" w:rsidRDefault="00121475" w:rsidP="00121475">
      <w:pPr>
        <w:shd w:val="clear" w:color="auto" w:fill="FFFFFF"/>
        <w:jc w:val="right"/>
        <w:rPr>
          <w:rFonts w:ascii="Arial" w:eastAsia="Times New Roman" w:hAnsi="Arial" w:cs="Arial"/>
          <w:color w:val="000000"/>
        </w:rPr>
      </w:pPr>
      <w:r w:rsidRPr="0088505A">
        <w:rPr>
          <w:rFonts w:ascii="Arial" w:eastAsia="Times New Roman" w:hAnsi="Arial" w:cs="Arial"/>
          <w:color w:val="000000"/>
        </w:rPr>
        <w:t xml:space="preserve">and </w:t>
      </w:r>
      <w:r w:rsidRPr="00121475">
        <w:rPr>
          <w:rFonts w:ascii="Arial" w:eastAsia="Times New Roman" w:hAnsi="Arial" w:cs="Arial"/>
          <w:i/>
          <w:color w:val="000000"/>
        </w:rPr>
        <w:t>The Economist</w:t>
      </w:r>
      <w:r w:rsidRPr="0088505A">
        <w:rPr>
          <w:rFonts w:ascii="Arial" w:eastAsia="Times New Roman" w:hAnsi="Arial" w:cs="Arial"/>
          <w:color w:val="000000"/>
        </w:rPr>
        <w:t>, 29 October 2015</w:t>
      </w:r>
    </w:p>
    <w:p w14:paraId="60B990C4" w14:textId="77777777" w:rsidR="00121475" w:rsidRPr="0088505A" w:rsidRDefault="00121475" w:rsidP="00121475">
      <w:pPr>
        <w:shd w:val="clear" w:color="auto" w:fill="FFFFFF"/>
        <w:outlineLvl w:val="2"/>
      </w:pPr>
    </w:p>
    <w:p w14:paraId="49F38E70" w14:textId="77777777" w:rsidR="00121475" w:rsidRPr="0088505A" w:rsidRDefault="00121475" w:rsidP="00121475">
      <w:pPr>
        <w:pStyle w:val="NormalWeb"/>
        <w:shd w:val="clear" w:color="auto" w:fill="FFFFFF"/>
        <w:spacing w:before="0" w:beforeAutospacing="0" w:after="300" w:afterAutospacing="0"/>
        <w:jc w:val="both"/>
        <w:rPr>
          <w:rFonts w:ascii="Arial" w:hAnsi="Arial" w:cs="Arial"/>
          <w:b/>
          <w:bCs/>
          <w:color w:val="000000" w:themeColor="text1"/>
          <w:sz w:val="22"/>
          <w:szCs w:val="22"/>
        </w:rPr>
      </w:pPr>
      <w:r w:rsidRPr="0088505A">
        <w:rPr>
          <w:rFonts w:ascii="Arial" w:hAnsi="Arial" w:cs="Arial"/>
          <w:b/>
          <w:bCs/>
          <w:color w:val="000000" w:themeColor="text1"/>
          <w:sz w:val="22"/>
          <w:szCs w:val="22"/>
        </w:rPr>
        <w:t xml:space="preserve">Extract 2: </w:t>
      </w:r>
      <w:r w:rsidRPr="0088505A">
        <w:rPr>
          <w:rFonts w:ascii="Arial" w:hAnsi="Arial" w:cs="Arial"/>
          <w:b/>
          <w:bCs/>
          <w:color w:val="000000" w:themeColor="text1"/>
          <w:spacing w:val="-1"/>
          <w:sz w:val="22"/>
          <w:szCs w:val="22"/>
        </w:rPr>
        <w:t>High Cost of Diabetes Drugs Often Goes Overlooked</w:t>
      </w:r>
    </w:p>
    <w:p w14:paraId="1FAC335C" w14:textId="77777777" w:rsidR="00121475" w:rsidRPr="0088505A" w:rsidRDefault="00121475" w:rsidP="00121475">
      <w:pPr>
        <w:pStyle w:val="NormalWeb"/>
        <w:shd w:val="clear" w:color="auto" w:fill="FFFFFF"/>
        <w:spacing w:before="0" w:beforeAutospacing="0" w:after="282"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t>The problem of drug costs is expected to only get worse as Americans get older and fatter. An estimated 29 million people in the US have diabetes and many of them will take diabetes drugs for the rest of their lives. Cost increases for both old and new drugs are forcing many to scramble to pay for them.</w:t>
      </w:r>
    </w:p>
    <w:p w14:paraId="2C3B0DA4" w14:textId="77777777" w:rsidR="00121475" w:rsidRPr="0088505A" w:rsidRDefault="00121475" w:rsidP="00121475">
      <w:pPr>
        <w:pStyle w:val="NormalWeb"/>
        <w:shd w:val="clear" w:color="auto" w:fill="FFFFFF"/>
        <w:spacing w:before="0" w:beforeAutospacing="0" w:after="0"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t xml:space="preserve">For the fourth year in a row, per person spending on diabetes drugs in 2014 was higher than it was for any other class of traditional drug. "The cost of diabetes treatment has been increasing pretty rapidly," says </w:t>
      </w:r>
      <w:proofErr w:type="spellStart"/>
      <w:r w:rsidRPr="0088505A">
        <w:rPr>
          <w:rFonts w:ascii="Arial" w:hAnsi="Arial" w:cs="Arial"/>
          <w:color w:val="000000" w:themeColor="text1"/>
          <w:sz w:val="22"/>
          <w:szCs w:val="22"/>
        </w:rPr>
        <w:t>Dr.</w:t>
      </w:r>
      <w:proofErr w:type="spellEnd"/>
      <w:r w:rsidRPr="0088505A">
        <w:rPr>
          <w:rFonts w:ascii="Arial" w:hAnsi="Arial" w:cs="Arial"/>
          <w:color w:val="000000" w:themeColor="text1"/>
          <w:sz w:val="22"/>
          <w:szCs w:val="22"/>
        </w:rPr>
        <w:t xml:space="preserve"> Glen Stettin, senior vice president for clinical, research and new solutions at Express Scripts, which manages the pharmacy benefits for many companies.</w:t>
      </w:r>
    </w:p>
    <w:p w14:paraId="70870F69" w14:textId="77777777" w:rsidR="00121475" w:rsidRPr="0088505A" w:rsidRDefault="00121475" w:rsidP="00121475">
      <w:pPr>
        <w:pStyle w:val="NormalWeb"/>
        <w:shd w:val="clear" w:color="auto" w:fill="FFFFFF"/>
        <w:spacing w:before="0" w:beforeAutospacing="0" w:after="0" w:afterAutospacing="0"/>
        <w:jc w:val="both"/>
        <w:textAlignment w:val="baseline"/>
        <w:rPr>
          <w:rFonts w:ascii="Arial" w:hAnsi="Arial" w:cs="Arial"/>
          <w:color w:val="000000" w:themeColor="text1"/>
          <w:sz w:val="22"/>
          <w:szCs w:val="22"/>
        </w:rPr>
      </w:pPr>
    </w:p>
    <w:p w14:paraId="08673040" w14:textId="45508A65" w:rsidR="00121475" w:rsidRPr="0088505A" w:rsidRDefault="00121475" w:rsidP="00121475">
      <w:pPr>
        <w:pStyle w:val="NormalWeb"/>
        <w:shd w:val="clear" w:color="auto" w:fill="FFFFFF"/>
        <w:spacing w:before="0" w:beforeAutospacing="0" w:after="0"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lastRenderedPageBreak/>
        <w:t>Diabetes occurs when the body can't</w:t>
      </w:r>
      <w:r w:rsidRPr="0088505A">
        <w:rPr>
          <w:rStyle w:val="apple-converted-space"/>
          <w:rFonts w:ascii="Arial" w:hAnsi="Arial" w:cs="Arial"/>
          <w:color w:val="000000" w:themeColor="text1"/>
          <w:sz w:val="22"/>
          <w:szCs w:val="22"/>
        </w:rPr>
        <w:t> </w:t>
      </w:r>
      <w:r w:rsidRPr="00570D55">
        <w:rPr>
          <w:rFonts w:ascii="Arial" w:hAnsi="Arial" w:cs="Arial"/>
          <w:sz w:val="22"/>
          <w:szCs w:val="22"/>
          <w:bdr w:val="none" w:sz="0" w:space="0" w:color="auto" w:frame="1"/>
        </w:rPr>
        <w:t>control the amount of sugar</w:t>
      </w:r>
      <w:r w:rsidRPr="0088505A">
        <w:rPr>
          <w:rStyle w:val="apple-converted-space"/>
          <w:rFonts w:ascii="Arial" w:hAnsi="Arial" w:cs="Arial"/>
          <w:color w:val="000000" w:themeColor="text1"/>
          <w:sz w:val="22"/>
          <w:szCs w:val="22"/>
        </w:rPr>
        <w:t> </w:t>
      </w:r>
      <w:r w:rsidRPr="0088505A">
        <w:rPr>
          <w:rFonts w:ascii="Arial" w:hAnsi="Arial" w:cs="Arial"/>
          <w:color w:val="000000" w:themeColor="text1"/>
          <w:sz w:val="22"/>
          <w:szCs w:val="22"/>
        </w:rPr>
        <w:t>in the blood because of problems making or responding to the hormone insulin. High levels of blood sugar can cause damage to the heart and blood vessels, nerves, kidneys, eyes and feet, among other things.</w:t>
      </w:r>
    </w:p>
    <w:p w14:paraId="79B2B986" w14:textId="77777777" w:rsidR="00121475" w:rsidRPr="0088505A" w:rsidRDefault="00121475" w:rsidP="00121475">
      <w:pPr>
        <w:pStyle w:val="NormalWeb"/>
        <w:shd w:val="clear" w:color="auto" w:fill="FFFFFF"/>
        <w:spacing w:before="0" w:beforeAutospacing="0" w:after="282"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t>About 90 percent of people who have diabetes have type 2 diabetes, which is linked to lifestyle factors such as obesity and inactivity. Type 1 diabetes, once called juvenile diabetes, commonly develops among children.</w:t>
      </w:r>
    </w:p>
    <w:p w14:paraId="5884454F" w14:textId="755EC73A" w:rsidR="00121475" w:rsidRPr="0088505A" w:rsidRDefault="00121475" w:rsidP="00121475">
      <w:pPr>
        <w:pStyle w:val="NormalWeb"/>
        <w:shd w:val="clear" w:color="auto" w:fill="FFFFFF"/>
        <w:spacing w:before="0" w:beforeAutospacing="0" w:after="0" w:afterAutospacing="0"/>
        <w:jc w:val="both"/>
        <w:textAlignment w:val="baseline"/>
        <w:rPr>
          <w:rFonts w:ascii="Arial" w:hAnsi="Arial" w:cs="Arial"/>
          <w:color w:val="000000" w:themeColor="text1"/>
          <w:sz w:val="22"/>
          <w:szCs w:val="22"/>
        </w:rPr>
      </w:pPr>
      <w:r w:rsidRPr="0088505A">
        <w:rPr>
          <w:rFonts w:ascii="Arial" w:hAnsi="Arial" w:cs="Arial"/>
          <w:color w:val="000000" w:themeColor="text1"/>
          <w:sz w:val="22"/>
          <w:szCs w:val="22"/>
        </w:rPr>
        <w:t>Insulin was considered a wonder drug when it was discovered in 1921. It remains a mainstay of treatment for millions of patients, and yet decades after its introduction there are still no</w:t>
      </w:r>
      <w:r w:rsidRPr="0088505A">
        <w:rPr>
          <w:rStyle w:val="apple-converted-space"/>
          <w:rFonts w:ascii="Arial" w:hAnsi="Arial" w:cs="Arial"/>
          <w:color w:val="000000" w:themeColor="text1"/>
          <w:sz w:val="22"/>
          <w:szCs w:val="22"/>
        </w:rPr>
        <w:t> </w:t>
      </w:r>
      <w:r w:rsidRPr="00570D55">
        <w:rPr>
          <w:rFonts w:ascii="Arial" w:hAnsi="Arial" w:cs="Arial"/>
          <w:sz w:val="22"/>
          <w:szCs w:val="22"/>
          <w:bdr w:val="none" w:sz="0" w:space="0" w:color="auto" w:frame="1"/>
        </w:rPr>
        <w:t>generic forms</w:t>
      </w:r>
      <w:r w:rsidRPr="0088505A">
        <w:rPr>
          <w:rStyle w:val="apple-converted-space"/>
          <w:rFonts w:ascii="Arial" w:hAnsi="Arial" w:cs="Arial"/>
          <w:color w:val="000000" w:themeColor="text1"/>
          <w:sz w:val="22"/>
          <w:szCs w:val="22"/>
        </w:rPr>
        <w:t> </w:t>
      </w:r>
      <w:r w:rsidRPr="0088505A">
        <w:rPr>
          <w:rFonts w:ascii="Arial" w:hAnsi="Arial" w:cs="Arial"/>
          <w:color w:val="000000" w:themeColor="text1"/>
          <w:sz w:val="22"/>
          <w:szCs w:val="22"/>
        </w:rPr>
        <w:t>of insulin available. The lack of generic insulin has hindered price competition for the key diabetes medicine.</w:t>
      </w:r>
    </w:p>
    <w:p w14:paraId="6563DCCF" w14:textId="77777777" w:rsidR="00121475" w:rsidRPr="0088505A" w:rsidRDefault="00121475" w:rsidP="00121475">
      <w:pPr>
        <w:pStyle w:val="NormalWeb"/>
        <w:shd w:val="clear" w:color="auto" w:fill="FFFFFF"/>
        <w:spacing w:before="0" w:beforeAutospacing="0" w:after="0" w:afterAutospacing="0"/>
        <w:jc w:val="both"/>
        <w:textAlignment w:val="baseline"/>
        <w:rPr>
          <w:rFonts w:ascii="Arial" w:hAnsi="Arial" w:cs="Arial"/>
          <w:color w:val="333333"/>
          <w:sz w:val="22"/>
          <w:szCs w:val="22"/>
        </w:rPr>
      </w:pPr>
    </w:p>
    <w:p w14:paraId="431AEDBB" w14:textId="77777777" w:rsidR="00121475" w:rsidRPr="0088505A" w:rsidRDefault="00121475" w:rsidP="00121475">
      <w:pPr>
        <w:shd w:val="clear" w:color="auto" w:fill="FFFFFF"/>
        <w:ind w:right="95"/>
        <w:jc w:val="right"/>
        <w:outlineLvl w:val="2"/>
        <w:rPr>
          <w:rFonts w:ascii="Arial" w:eastAsia="Times New Roman" w:hAnsi="Arial" w:cs="Arial"/>
          <w:color w:val="000000"/>
        </w:rPr>
      </w:pPr>
      <w:r w:rsidRPr="0088505A">
        <w:rPr>
          <w:rFonts w:ascii="Arial" w:hAnsi="Arial" w:cs="Arial"/>
        </w:rPr>
        <w:t xml:space="preserve"> Source:</w:t>
      </w:r>
      <w:r w:rsidRPr="0088505A">
        <w:t xml:space="preserve"> </w:t>
      </w:r>
      <w:r>
        <w:rPr>
          <w:rFonts w:ascii="Arial" w:hAnsi="Arial" w:cs="Arial"/>
        </w:rPr>
        <w:t>Michelle Andrews</w:t>
      </w:r>
      <w:r w:rsidRPr="0088505A">
        <w:rPr>
          <w:rFonts w:ascii="Arial" w:hAnsi="Arial" w:cs="Arial"/>
          <w:color w:val="000000" w:themeColor="text1"/>
        </w:rPr>
        <w:t>,</w:t>
      </w:r>
      <w:r>
        <w:rPr>
          <w:rFonts w:ascii="Arial" w:hAnsi="Arial" w:cs="Arial"/>
          <w:color w:val="000000" w:themeColor="text1"/>
        </w:rPr>
        <w:t xml:space="preserve"> www.npr.org,</w:t>
      </w:r>
      <w:r w:rsidRPr="0088505A">
        <w:rPr>
          <w:rFonts w:ascii="Arial" w:hAnsi="Arial" w:cs="Arial"/>
          <w:color w:val="000000" w:themeColor="text1"/>
        </w:rPr>
        <w:t xml:space="preserve"> </w:t>
      </w:r>
      <w:r w:rsidRPr="0088505A">
        <w:rPr>
          <w:rFonts w:ascii="Arial" w:eastAsia="Times New Roman" w:hAnsi="Arial" w:cs="Arial"/>
          <w:color w:val="000000"/>
        </w:rPr>
        <w:t>18 August 2015</w:t>
      </w:r>
    </w:p>
    <w:p w14:paraId="7B1EF46C" w14:textId="77777777" w:rsidR="00121475" w:rsidRPr="0088505A" w:rsidRDefault="00121475" w:rsidP="00121475">
      <w:pPr>
        <w:shd w:val="clear" w:color="auto" w:fill="FFFFFF"/>
        <w:rPr>
          <w:rFonts w:ascii="Arial" w:eastAsia="Times New Roman" w:hAnsi="Arial" w:cs="Arial"/>
          <w:color w:val="7A7A7A"/>
          <w:spacing w:val="4"/>
        </w:rPr>
      </w:pPr>
    </w:p>
    <w:p w14:paraId="6D93DD1A" w14:textId="77777777" w:rsidR="00121475" w:rsidRPr="0088505A" w:rsidRDefault="00121475" w:rsidP="00121475">
      <w:pPr>
        <w:shd w:val="clear" w:color="auto" w:fill="FFFFFF"/>
        <w:rPr>
          <w:rFonts w:ascii="Arial" w:hAnsi="Arial" w:cs="Arial"/>
          <w:b/>
          <w:bCs/>
          <w:color w:val="000000" w:themeColor="text1"/>
        </w:rPr>
      </w:pPr>
      <w:r w:rsidRPr="0088505A">
        <w:rPr>
          <w:rFonts w:ascii="Arial" w:hAnsi="Arial" w:cs="Arial"/>
          <w:b/>
          <w:bCs/>
          <w:color w:val="000000" w:themeColor="text1"/>
        </w:rPr>
        <w:t>Extract 3: Healthcare costs cause concern in Singapore</w:t>
      </w:r>
    </w:p>
    <w:p w14:paraId="5C9610AD" w14:textId="77777777" w:rsidR="00121475" w:rsidRPr="0088505A" w:rsidRDefault="00121475" w:rsidP="00121475">
      <w:pPr>
        <w:shd w:val="clear" w:color="auto" w:fill="FFFFFF"/>
        <w:rPr>
          <w:rFonts w:ascii="Arial" w:eastAsia="Times New Roman" w:hAnsi="Arial" w:cs="Arial"/>
          <w:b/>
          <w:bCs/>
          <w:color w:val="000000" w:themeColor="text1"/>
          <w:spacing w:val="4"/>
        </w:rPr>
      </w:pPr>
    </w:p>
    <w:p w14:paraId="040A9BC9" w14:textId="77777777" w:rsidR="00121475" w:rsidRPr="0088505A" w:rsidRDefault="00121475" w:rsidP="00121475">
      <w:pPr>
        <w:pStyle w:val="NormalWeb"/>
        <w:shd w:val="clear" w:color="auto" w:fill="FFFFFF"/>
        <w:spacing w:before="0" w:beforeAutospacing="0" w:after="300" w:afterAutospacing="0"/>
        <w:jc w:val="both"/>
        <w:rPr>
          <w:rFonts w:ascii="Arial" w:hAnsi="Arial" w:cs="Arial"/>
          <w:color w:val="000000" w:themeColor="text1"/>
          <w:sz w:val="22"/>
          <w:szCs w:val="22"/>
        </w:rPr>
      </w:pPr>
      <w:r w:rsidRPr="0088505A">
        <w:rPr>
          <w:rFonts w:ascii="Arial" w:hAnsi="Arial" w:cs="Arial"/>
          <w:color w:val="000000" w:themeColor="text1"/>
          <w:sz w:val="22"/>
          <w:szCs w:val="22"/>
        </w:rPr>
        <w:t>Singaporeans are rank behind only Japan and Andorra in terms of leading the longest healthy lives in the world. But there are some worrying trends, said Health Minister Gan Kim Yong yesterday, including the ability to sustain the current level of service as the population ages. Costs are of particular concern.</w:t>
      </w:r>
    </w:p>
    <w:p w14:paraId="260726D1" w14:textId="77777777" w:rsidR="00121475" w:rsidRPr="0088505A" w:rsidRDefault="00121475" w:rsidP="00121475">
      <w:pPr>
        <w:pStyle w:val="NormalWeb"/>
        <w:shd w:val="clear" w:color="auto" w:fill="FFFFFF"/>
        <w:spacing w:before="0" w:beforeAutospacing="0" w:after="300" w:afterAutospacing="0"/>
        <w:jc w:val="both"/>
        <w:rPr>
          <w:rFonts w:ascii="Arial" w:hAnsi="Arial" w:cs="Arial"/>
          <w:color w:val="000000" w:themeColor="text1"/>
          <w:sz w:val="22"/>
          <w:szCs w:val="22"/>
        </w:rPr>
      </w:pPr>
      <w:r w:rsidRPr="0088505A">
        <w:rPr>
          <w:rFonts w:ascii="Arial" w:hAnsi="Arial" w:cs="Arial"/>
          <w:color w:val="000000" w:themeColor="text1"/>
          <w:sz w:val="22"/>
          <w:szCs w:val="22"/>
        </w:rPr>
        <w:t>"Many developed countries with ageing populations are facing similar challenges as us," he said. "One important lesson we can learn from their experience is that doing more of the same cannot be the solution."</w:t>
      </w:r>
    </w:p>
    <w:p w14:paraId="7B68EDA0" w14:textId="77777777" w:rsidR="00121475" w:rsidRPr="0088505A" w:rsidRDefault="00121475" w:rsidP="00121475">
      <w:pPr>
        <w:pStyle w:val="NormalWeb"/>
        <w:shd w:val="clear" w:color="auto" w:fill="FFFFFF"/>
        <w:spacing w:before="0" w:beforeAutospacing="0" w:after="300" w:afterAutospacing="0"/>
        <w:jc w:val="both"/>
        <w:rPr>
          <w:rFonts w:ascii="Arial" w:hAnsi="Arial" w:cs="Arial"/>
          <w:color w:val="000000" w:themeColor="text1"/>
          <w:sz w:val="22"/>
          <w:szCs w:val="22"/>
        </w:rPr>
      </w:pPr>
      <w:r w:rsidRPr="0088505A">
        <w:rPr>
          <w:rFonts w:ascii="Arial" w:hAnsi="Arial" w:cs="Arial"/>
          <w:color w:val="000000" w:themeColor="text1"/>
          <w:sz w:val="22"/>
          <w:szCs w:val="22"/>
        </w:rPr>
        <w:t>The Government has already more than doubled its healthcare spending from $4.7 billion in FY2012 to $11 billion this year. The launch of MediShield Life which is a healthcare insurance to cover everyone from birth till death last year has also helped people pay for their healthcare cost. But more needs to be done and he suggested three paradigm shifts:</w:t>
      </w:r>
    </w:p>
    <w:p w14:paraId="0370FAD4" w14:textId="77777777" w:rsidR="00121475" w:rsidRPr="0088505A" w:rsidRDefault="00121475" w:rsidP="00121475">
      <w:pPr>
        <w:pStyle w:val="NormalWeb"/>
        <w:shd w:val="clear" w:color="auto" w:fill="FFFFFF"/>
        <w:spacing w:before="0" w:beforeAutospacing="0" w:after="300" w:afterAutospacing="0"/>
        <w:jc w:val="both"/>
        <w:rPr>
          <w:rFonts w:ascii="Arial" w:hAnsi="Arial" w:cs="Arial"/>
          <w:color w:val="000000" w:themeColor="text1"/>
          <w:sz w:val="22"/>
          <w:szCs w:val="22"/>
        </w:rPr>
      </w:pPr>
      <w:r w:rsidRPr="0088505A">
        <w:rPr>
          <w:rFonts w:ascii="Arial" w:hAnsi="Arial" w:cs="Arial"/>
          <w:color w:val="000000" w:themeColor="text1"/>
          <w:sz w:val="22"/>
          <w:szCs w:val="22"/>
        </w:rPr>
        <w:t>One of these deals with choosing appropriate care. Some insurance policies for private care provided by Integrated Shield plans pay according to what doctors and hospitals charge. Some people also buy "riders" that do away with the need for the patient to pay anything for major medical treatment. These could lead to a "buffet syndrome" since the cost is paid by someone else, said Mr Gan. "This contributes to rising healthcare costs for everyone and eventually pushes up premiums." This system will have to be studied, he said.</w:t>
      </w:r>
    </w:p>
    <w:p w14:paraId="2053597B" w14:textId="77777777" w:rsidR="00121475" w:rsidRPr="0088505A" w:rsidRDefault="00121475" w:rsidP="00121475">
      <w:pPr>
        <w:pStyle w:val="NormalWeb"/>
        <w:shd w:val="clear" w:color="auto" w:fill="FFFFFF"/>
        <w:spacing w:before="0" w:beforeAutospacing="0" w:after="300" w:afterAutospacing="0"/>
        <w:jc w:val="both"/>
        <w:rPr>
          <w:rFonts w:ascii="Arial" w:hAnsi="Arial" w:cs="Arial"/>
          <w:color w:val="000000" w:themeColor="text1"/>
          <w:sz w:val="22"/>
          <w:szCs w:val="22"/>
        </w:rPr>
      </w:pPr>
      <w:r w:rsidRPr="0088505A">
        <w:rPr>
          <w:rFonts w:ascii="Arial" w:hAnsi="Arial" w:cs="Arial"/>
          <w:color w:val="000000" w:themeColor="text1"/>
          <w:sz w:val="22"/>
          <w:szCs w:val="22"/>
        </w:rPr>
        <w:t>Meanwhile, the ministry has set up an Agency for Care Effectiveness (Ace) to look into the use of high-cost treatments and technologies "to ensure that the outcomes from these technologies are commensurate with these costs". Not all medical tests and treatments are necessary or useful, he said. Countries like the United States, Britain and Japan have launched "Choose Wisely" campaigns to educate people on low-value tests and treatments. This will help patients, caregivers and physicians make more informed treatment decisions and avoid over-provision of services that will drive up costs."</w:t>
      </w:r>
    </w:p>
    <w:p w14:paraId="389C7B95" w14:textId="77777777" w:rsidR="00121475" w:rsidRPr="0088505A" w:rsidRDefault="00121475" w:rsidP="00121475">
      <w:pPr>
        <w:pStyle w:val="NormalWeb"/>
        <w:shd w:val="clear" w:color="auto" w:fill="FFFFFF"/>
        <w:spacing w:before="0" w:beforeAutospacing="0" w:after="300" w:afterAutospacing="0"/>
        <w:jc w:val="both"/>
        <w:rPr>
          <w:rFonts w:ascii="Arial" w:hAnsi="Arial" w:cs="Arial"/>
          <w:color w:val="000000" w:themeColor="text1"/>
          <w:sz w:val="22"/>
          <w:szCs w:val="22"/>
        </w:rPr>
      </w:pPr>
      <w:r w:rsidRPr="0088505A">
        <w:rPr>
          <w:rFonts w:ascii="Arial" w:hAnsi="Arial" w:cs="Arial"/>
          <w:color w:val="000000" w:themeColor="text1"/>
          <w:sz w:val="22"/>
          <w:szCs w:val="22"/>
        </w:rPr>
        <w:t>The third push is to increase the years of healthy life for people here, which stood at 70.8 years for men and 73.4 years for women in 2013. Unfortunately, with longer lives, the number of years people here live in ill health has also gone up, and in 2013 stood at 8.9 years for men and 10.6 years for women.</w:t>
      </w:r>
    </w:p>
    <w:p w14:paraId="663DC9EF" w14:textId="77777777" w:rsidR="00121475" w:rsidRPr="0088505A" w:rsidRDefault="00121475" w:rsidP="00121475">
      <w:pPr>
        <w:pStyle w:val="NormalWeb"/>
        <w:shd w:val="clear" w:color="auto" w:fill="FFFFFF"/>
        <w:spacing w:before="0" w:beforeAutospacing="0" w:after="300" w:afterAutospacing="0"/>
        <w:jc w:val="both"/>
        <w:rPr>
          <w:rFonts w:ascii="Arial" w:hAnsi="Arial" w:cs="Arial"/>
          <w:color w:val="000000" w:themeColor="text1"/>
          <w:sz w:val="22"/>
          <w:szCs w:val="22"/>
        </w:rPr>
      </w:pPr>
      <w:r w:rsidRPr="0088505A">
        <w:rPr>
          <w:rFonts w:ascii="Arial" w:hAnsi="Arial" w:cs="Arial"/>
          <w:color w:val="000000" w:themeColor="text1"/>
          <w:sz w:val="22"/>
          <w:szCs w:val="22"/>
        </w:rPr>
        <w:t xml:space="preserve">Dr Lily Neo (Jalan </w:t>
      </w:r>
      <w:proofErr w:type="spellStart"/>
      <w:r w:rsidRPr="0088505A">
        <w:rPr>
          <w:rFonts w:ascii="Arial" w:hAnsi="Arial" w:cs="Arial"/>
          <w:color w:val="000000" w:themeColor="text1"/>
          <w:sz w:val="22"/>
          <w:szCs w:val="22"/>
        </w:rPr>
        <w:t>Besar</w:t>
      </w:r>
      <w:proofErr w:type="spellEnd"/>
      <w:r w:rsidRPr="0088505A">
        <w:rPr>
          <w:rFonts w:ascii="Arial" w:hAnsi="Arial" w:cs="Arial"/>
          <w:color w:val="000000" w:themeColor="text1"/>
          <w:sz w:val="22"/>
          <w:szCs w:val="22"/>
        </w:rPr>
        <w:t xml:space="preserve"> GRC) and Dr Chia Shi Lu (Tanjong </w:t>
      </w:r>
      <w:proofErr w:type="spellStart"/>
      <w:r w:rsidRPr="0088505A">
        <w:rPr>
          <w:rFonts w:ascii="Arial" w:hAnsi="Arial" w:cs="Arial"/>
          <w:color w:val="000000" w:themeColor="text1"/>
          <w:sz w:val="22"/>
          <w:szCs w:val="22"/>
        </w:rPr>
        <w:t>Pagar</w:t>
      </w:r>
      <w:proofErr w:type="spellEnd"/>
      <w:r w:rsidRPr="0088505A">
        <w:rPr>
          <w:rFonts w:ascii="Arial" w:hAnsi="Arial" w:cs="Arial"/>
          <w:color w:val="000000" w:themeColor="text1"/>
          <w:sz w:val="22"/>
          <w:szCs w:val="22"/>
        </w:rPr>
        <w:t xml:space="preserve"> GRC) had asked about what Singapore is doing about diabetes, which is fast becoming a major global healthcare burden. To them, Mr Gan said his ministry will be waging a multi-year war against diabetes, a disease which costs Singapore more than $1 billion a year. These include measures to encourage Singaporeans to eat right, exercise more and go for health screenings. </w:t>
      </w:r>
    </w:p>
    <w:p w14:paraId="6B78C89D" w14:textId="77777777" w:rsidR="00121475" w:rsidRDefault="00121475" w:rsidP="00121475">
      <w:pPr>
        <w:pStyle w:val="NormalWeb"/>
        <w:shd w:val="clear" w:color="auto" w:fill="FFFFFF"/>
        <w:spacing w:before="0" w:beforeAutospacing="0" w:after="300" w:afterAutospacing="0"/>
        <w:jc w:val="both"/>
        <w:rPr>
          <w:rFonts w:ascii="Arial" w:hAnsi="Arial" w:cs="Arial"/>
          <w:color w:val="000000" w:themeColor="text1"/>
          <w:sz w:val="22"/>
          <w:szCs w:val="22"/>
        </w:rPr>
      </w:pPr>
      <w:r w:rsidRPr="0088505A">
        <w:rPr>
          <w:rFonts w:ascii="Arial" w:hAnsi="Arial" w:cs="Arial"/>
          <w:color w:val="000000" w:themeColor="text1"/>
          <w:sz w:val="22"/>
          <w:szCs w:val="22"/>
        </w:rPr>
        <w:t>With rising healthcare cost, Singapore is finding it harder to retain its title as the region's top medical tourism hub as patients eye cheaper options elsewhere. It was also noted that the challenges will only intensify as improved standards in neighbouring cities test the price premiums in Singapore, which are further exacerbated by a strong Singapore dollar. It is noted that the Singapore dollar has risen 24 per cent against the Indonesian rupiah over the past two years. This has had significant ramifications as the Indonesian market accounted for 56 per cent of total medical tourism revenues in 2013. This in turn puts multinational drug-makers in Singapore at risk, as medical tourism has been a strong source of demand for high-value medicines.</w:t>
      </w:r>
      <w:r w:rsidRPr="00AC2AFC">
        <w:rPr>
          <w:rFonts w:ascii="Arial" w:hAnsi="Arial" w:cs="Arial"/>
          <w:color w:val="000000" w:themeColor="text1"/>
          <w:sz w:val="22"/>
          <w:szCs w:val="22"/>
        </w:rPr>
        <w:t xml:space="preserve"> </w:t>
      </w:r>
    </w:p>
    <w:p w14:paraId="13B5135E" w14:textId="77777777" w:rsidR="00121475" w:rsidRPr="00AC2AFC" w:rsidRDefault="00121475" w:rsidP="00121475">
      <w:pPr>
        <w:pStyle w:val="NormalWeb"/>
        <w:shd w:val="clear" w:color="auto" w:fill="FFFFFF"/>
        <w:spacing w:before="0" w:beforeAutospacing="0" w:after="300" w:afterAutospacing="0"/>
        <w:jc w:val="right"/>
        <w:rPr>
          <w:rFonts w:ascii="Arial" w:hAnsi="Arial" w:cs="Arial"/>
          <w:color w:val="000000" w:themeColor="text1"/>
          <w:sz w:val="22"/>
          <w:szCs w:val="22"/>
        </w:rPr>
      </w:pPr>
      <w:r>
        <w:rPr>
          <w:rFonts w:ascii="Arial" w:hAnsi="Arial" w:cs="Arial"/>
          <w:color w:val="000000" w:themeColor="text1"/>
          <w:sz w:val="22"/>
          <w:szCs w:val="22"/>
        </w:rPr>
        <w:t xml:space="preserve">Source: Adapted from </w:t>
      </w:r>
      <w:r w:rsidRPr="00121475">
        <w:rPr>
          <w:rFonts w:ascii="Arial" w:hAnsi="Arial" w:cs="Arial"/>
          <w:i/>
          <w:color w:val="000000" w:themeColor="text1"/>
          <w:sz w:val="22"/>
          <w:szCs w:val="22"/>
        </w:rPr>
        <w:t>The Straits Times</w:t>
      </w:r>
      <w:r>
        <w:rPr>
          <w:rFonts w:ascii="Arial" w:hAnsi="Arial" w:cs="Arial"/>
          <w:color w:val="000000" w:themeColor="text1"/>
          <w:sz w:val="22"/>
          <w:szCs w:val="22"/>
        </w:rPr>
        <w:t>, 8 May 2015 and 14 April 2016</w:t>
      </w:r>
    </w:p>
    <w:p w14:paraId="24B4B905" w14:textId="77777777" w:rsidR="00121475" w:rsidRDefault="00121475" w:rsidP="00121475">
      <w:pPr>
        <w:jc w:val="center"/>
        <w:rPr>
          <w:rFonts w:ascii="Arial" w:eastAsia="Times New Roman" w:hAnsi="Arial" w:cs="Arial"/>
          <w:b/>
          <w:bCs/>
          <w:color w:val="000000"/>
          <w:lang w:bidi="ta-IN"/>
        </w:rPr>
      </w:pPr>
    </w:p>
    <w:p w14:paraId="442AAD50" w14:textId="77777777" w:rsidR="00121475" w:rsidRPr="000D75B0" w:rsidRDefault="00121475" w:rsidP="00121475">
      <w:pPr>
        <w:jc w:val="center"/>
        <w:rPr>
          <w:rFonts w:ascii="Arial" w:eastAsia="Times New Roman" w:hAnsi="Arial" w:cs="Arial"/>
          <w:b/>
          <w:bCs/>
          <w:color w:val="000000"/>
          <w:lang w:bidi="ta-IN"/>
        </w:rPr>
      </w:pPr>
      <w:r w:rsidRPr="000D75B0">
        <w:rPr>
          <w:rFonts w:ascii="Arial" w:eastAsia="Times New Roman" w:hAnsi="Arial" w:cs="Arial"/>
          <w:b/>
          <w:bCs/>
          <w:color w:val="000000"/>
          <w:lang w:bidi="ta-IN"/>
        </w:rPr>
        <w:t xml:space="preserve">Table 1: </w:t>
      </w:r>
      <w:r>
        <w:rPr>
          <w:rFonts w:ascii="Arial" w:eastAsia="Times New Roman" w:hAnsi="Arial" w:cs="Arial"/>
          <w:b/>
          <w:bCs/>
          <w:color w:val="000000"/>
          <w:lang w:bidi="ta-IN"/>
        </w:rPr>
        <w:t>Health care data for Singapore</w:t>
      </w:r>
      <w:r w:rsidRPr="00975A34">
        <w:rPr>
          <w:rFonts w:ascii="Arial" w:eastAsia="Times New Roman" w:hAnsi="Arial" w:cs="Arial"/>
          <w:b/>
          <w:bCs/>
          <w:color w:val="000000"/>
          <w:lang w:bidi="ta-IN"/>
        </w:rPr>
        <w:t xml:space="preserve"> (current US$)</w:t>
      </w:r>
      <w:r w:rsidRPr="000D75B0">
        <w:rPr>
          <w:rFonts w:ascii="Arial" w:eastAsia="Times New Roman" w:hAnsi="Arial" w:cs="Arial"/>
          <w:b/>
          <w:bCs/>
          <w:color w:val="000000"/>
          <w:lang w:bidi="ta-IN"/>
        </w:rPr>
        <w:t>, 2010-2014</w:t>
      </w:r>
    </w:p>
    <w:p w14:paraId="3447AE41" w14:textId="77777777" w:rsidR="00121475" w:rsidRPr="000D75B0" w:rsidRDefault="00121475" w:rsidP="00121475">
      <w:pPr>
        <w:jc w:val="center"/>
        <w:rPr>
          <w:rFonts w:ascii="Arial" w:eastAsia="Times New Roman" w:hAnsi="Arial" w:cs="Arial"/>
          <w:color w:val="000000"/>
          <w:lang w:bidi="ta-IN"/>
        </w:rPr>
      </w:pPr>
    </w:p>
    <w:tbl>
      <w:tblPr>
        <w:tblStyle w:val="TableGrid"/>
        <w:tblW w:w="0" w:type="auto"/>
        <w:jc w:val="center"/>
        <w:tblLook w:val="04A0" w:firstRow="1" w:lastRow="0" w:firstColumn="1" w:lastColumn="0" w:noHBand="0" w:noVBand="1"/>
      </w:tblPr>
      <w:tblGrid>
        <w:gridCol w:w="2689"/>
        <w:gridCol w:w="1077"/>
        <w:gridCol w:w="1078"/>
        <w:gridCol w:w="1077"/>
        <w:gridCol w:w="1078"/>
        <w:gridCol w:w="1078"/>
      </w:tblGrid>
      <w:tr w:rsidR="00121475" w:rsidRPr="000D75B0" w14:paraId="4241080C" w14:textId="77777777" w:rsidTr="00CA28B1">
        <w:trPr>
          <w:trHeight w:val="325"/>
          <w:jc w:val="center"/>
        </w:trPr>
        <w:tc>
          <w:tcPr>
            <w:tcW w:w="2689" w:type="dxa"/>
            <w:vAlign w:val="center"/>
          </w:tcPr>
          <w:p w14:paraId="3CF4C56F" w14:textId="77777777" w:rsidR="00121475" w:rsidRPr="000D75B0" w:rsidRDefault="00121475" w:rsidP="00CA28B1">
            <w:pPr>
              <w:jc w:val="center"/>
              <w:rPr>
                <w:rFonts w:ascii="Arial" w:hAnsi="Arial" w:cs="Arial"/>
              </w:rPr>
            </w:pPr>
          </w:p>
        </w:tc>
        <w:tc>
          <w:tcPr>
            <w:tcW w:w="1077" w:type="dxa"/>
            <w:vAlign w:val="center"/>
          </w:tcPr>
          <w:p w14:paraId="15471AA7" w14:textId="77777777" w:rsidR="00121475" w:rsidRPr="000D75B0" w:rsidRDefault="00121475" w:rsidP="00CA28B1">
            <w:pPr>
              <w:jc w:val="center"/>
              <w:rPr>
                <w:rFonts w:ascii="Arial" w:hAnsi="Arial" w:cs="Arial"/>
              </w:rPr>
            </w:pPr>
            <w:r w:rsidRPr="000D75B0">
              <w:rPr>
                <w:rFonts w:ascii="Arial" w:hAnsi="Arial" w:cs="Arial"/>
              </w:rPr>
              <w:t>2010</w:t>
            </w:r>
          </w:p>
        </w:tc>
        <w:tc>
          <w:tcPr>
            <w:tcW w:w="1078" w:type="dxa"/>
            <w:vAlign w:val="center"/>
          </w:tcPr>
          <w:p w14:paraId="63D63EA6" w14:textId="77777777" w:rsidR="00121475" w:rsidRPr="000D75B0" w:rsidRDefault="00121475" w:rsidP="00CA28B1">
            <w:pPr>
              <w:jc w:val="center"/>
              <w:rPr>
                <w:rFonts w:ascii="Arial" w:hAnsi="Arial" w:cs="Arial"/>
              </w:rPr>
            </w:pPr>
            <w:r w:rsidRPr="000D75B0">
              <w:rPr>
                <w:rFonts w:ascii="Arial" w:hAnsi="Arial" w:cs="Arial"/>
              </w:rPr>
              <w:t>2011</w:t>
            </w:r>
          </w:p>
        </w:tc>
        <w:tc>
          <w:tcPr>
            <w:tcW w:w="1077" w:type="dxa"/>
            <w:vAlign w:val="center"/>
          </w:tcPr>
          <w:p w14:paraId="2D2E592C" w14:textId="77777777" w:rsidR="00121475" w:rsidRPr="000D75B0" w:rsidRDefault="00121475" w:rsidP="00CA28B1">
            <w:pPr>
              <w:jc w:val="center"/>
              <w:rPr>
                <w:rFonts w:ascii="Arial" w:hAnsi="Arial" w:cs="Arial"/>
              </w:rPr>
            </w:pPr>
            <w:r w:rsidRPr="000D75B0">
              <w:rPr>
                <w:rFonts w:ascii="Arial" w:hAnsi="Arial" w:cs="Arial"/>
              </w:rPr>
              <w:t>2012</w:t>
            </w:r>
          </w:p>
        </w:tc>
        <w:tc>
          <w:tcPr>
            <w:tcW w:w="1078" w:type="dxa"/>
            <w:vAlign w:val="center"/>
          </w:tcPr>
          <w:p w14:paraId="661FB1EB" w14:textId="77777777" w:rsidR="00121475" w:rsidRPr="000D75B0" w:rsidRDefault="00121475" w:rsidP="00CA28B1">
            <w:pPr>
              <w:jc w:val="center"/>
              <w:rPr>
                <w:rFonts w:ascii="Arial" w:hAnsi="Arial" w:cs="Arial"/>
              </w:rPr>
            </w:pPr>
            <w:r w:rsidRPr="000D75B0">
              <w:rPr>
                <w:rFonts w:ascii="Arial" w:hAnsi="Arial" w:cs="Arial"/>
              </w:rPr>
              <w:t>2013</w:t>
            </w:r>
          </w:p>
        </w:tc>
        <w:tc>
          <w:tcPr>
            <w:tcW w:w="1078" w:type="dxa"/>
            <w:vAlign w:val="center"/>
          </w:tcPr>
          <w:p w14:paraId="68F96267" w14:textId="77777777" w:rsidR="00121475" w:rsidRPr="000D75B0" w:rsidRDefault="00121475" w:rsidP="00CA28B1">
            <w:pPr>
              <w:jc w:val="center"/>
              <w:rPr>
                <w:rFonts w:ascii="Arial" w:hAnsi="Arial" w:cs="Arial"/>
              </w:rPr>
            </w:pPr>
            <w:r w:rsidRPr="000D75B0">
              <w:rPr>
                <w:rFonts w:ascii="Arial" w:hAnsi="Arial" w:cs="Arial"/>
              </w:rPr>
              <w:t>2014</w:t>
            </w:r>
          </w:p>
        </w:tc>
      </w:tr>
      <w:tr w:rsidR="00121475" w:rsidRPr="000D75B0" w14:paraId="7974D90F" w14:textId="77777777" w:rsidTr="00CA28B1">
        <w:trPr>
          <w:trHeight w:val="325"/>
          <w:jc w:val="center"/>
        </w:trPr>
        <w:tc>
          <w:tcPr>
            <w:tcW w:w="2689" w:type="dxa"/>
            <w:vAlign w:val="center"/>
          </w:tcPr>
          <w:p w14:paraId="53DE8D26" w14:textId="77777777" w:rsidR="00121475" w:rsidRPr="000D75B0" w:rsidRDefault="00121475" w:rsidP="00CA28B1">
            <w:pPr>
              <w:ind w:left="142"/>
              <w:rPr>
                <w:rFonts w:ascii="Arial" w:hAnsi="Arial" w:cs="Arial"/>
              </w:rPr>
            </w:pPr>
            <w:r>
              <w:rPr>
                <w:rFonts w:ascii="Arial" w:hAnsi="Arial" w:cs="Arial"/>
              </w:rPr>
              <w:t xml:space="preserve">Total Health </w:t>
            </w:r>
            <w:proofErr w:type="gramStart"/>
            <w:r>
              <w:rPr>
                <w:rFonts w:ascii="Arial" w:hAnsi="Arial" w:cs="Arial"/>
              </w:rPr>
              <w:t>spending  per</w:t>
            </w:r>
            <w:proofErr w:type="gramEnd"/>
            <w:r>
              <w:rPr>
                <w:rFonts w:ascii="Arial" w:hAnsi="Arial" w:cs="Arial"/>
              </w:rPr>
              <w:t xml:space="preserve"> capita</w:t>
            </w:r>
          </w:p>
        </w:tc>
        <w:tc>
          <w:tcPr>
            <w:tcW w:w="1077" w:type="dxa"/>
            <w:vAlign w:val="center"/>
          </w:tcPr>
          <w:p w14:paraId="1BD9CE03" w14:textId="77777777" w:rsidR="00121475" w:rsidRPr="000D75B0" w:rsidRDefault="00121475" w:rsidP="00CA28B1">
            <w:pPr>
              <w:jc w:val="center"/>
              <w:rPr>
                <w:rFonts w:ascii="Arial" w:hAnsi="Arial" w:cs="Arial"/>
                <w:color w:val="000000"/>
              </w:rPr>
            </w:pPr>
            <w:r w:rsidRPr="000D75B0">
              <w:rPr>
                <w:rFonts w:ascii="Arial" w:hAnsi="Arial" w:cs="Arial"/>
                <w:color w:val="000000"/>
              </w:rPr>
              <w:t>1842</w:t>
            </w:r>
          </w:p>
        </w:tc>
        <w:tc>
          <w:tcPr>
            <w:tcW w:w="1078" w:type="dxa"/>
            <w:vAlign w:val="center"/>
          </w:tcPr>
          <w:p w14:paraId="0DC10F73" w14:textId="77777777" w:rsidR="00121475" w:rsidRPr="000D75B0" w:rsidRDefault="00121475" w:rsidP="00CA28B1">
            <w:pPr>
              <w:jc w:val="center"/>
              <w:rPr>
                <w:rFonts w:ascii="Arial" w:hAnsi="Arial" w:cs="Arial"/>
                <w:color w:val="000000"/>
              </w:rPr>
            </w:pPr>
            <w:r w:rsidRPr="000D75B0">
              <w:rPr>
                <w:rFonts w:ascii="Arial" w:hAnsi="Arial" w:cs="Arial"/>
                <w:color w:val="000000"/>
              </w:rPr>
              <w:t>2086</w:t>
            </w:r>
          </w:p>
        </w:tc>
        <w:tc>
          <w:tcPr>
            <w:tcW w:w="1077" w:type="dxa"/>
            <w:vAlign w:val="center"/>
          </w:tcPr>
          <w:p w14:paraId="427A77C2" w14:textId="77777777" w:rsidR="00121475" w:rsidRPr="000D75B0" w:rsidRDefault="00121475" w:rsidP="00CA28B1">
            <w:pPr>
              <w:jc w:val="center"/>
              <w:rPr>
                <w:rFonts w:ascii="Arial" w:hAnsi="Arial" w:cs="Arial"/>
                <w:color w:val="000000"/>
              </w:rPr>
            </w:pPr>
            <w:r w:rsidRPr="000D75B0">
              <w:rPr>
                <w:rFonts w:ascii="Arial" w:hAnsi="Arial" w:cs="Arial"/>
                <w:color w:val="000000"/>
              </w:rPr>
              <w:t>2310</w:t>
            </w:r>
          </w:p>
        </w:tc>
        <w:tc>
          <w:tcPr>
            <w:tcW w:w="1078" w:type="dxa"/>
            <w:vAlign w:val="center"/>
          </w:tcPr>
          <w:p w14:paraId="6F51242B" w14:textId="77777777" w:rsidR="00121475" w:rsidRPr="000D75B0" w:rsidRDefault="00121475" w:rsidP="00CA28B1">
            <w:pPr>
              <w:jc w:val="center"/>
              <w:rPr>
                <w:rFonts w:ascii="Arial" w:hAnsi="Arial" w:cs="Arial"/>
                <w:color w:val="000000"/>
              </w:rPr>
            </w:pPr>
            <w:r w:rsidRPr="000D75B0">
              <w:rPr>
                <w:rFonts w:ascii="Arial" w:hAnsi="Arial" w:cs="Arial"/>
                <w:color w:val="000000"/>
              </w:rPr>
              <w:t>2532</w:t>
            </w:r>
          </w:p>
        </w:tc>
        <w:tc>
          <w:tcPr>
            <w:tcW w:w="1078" w:type="dxa"/>
            <w:vAlign w:val="center"/>
          </w:tcPr>
          <w:p w14:paraId="16E56588" w14:textId="77777777" w:rsidR="00121475" w:rsidRPr="000D75B0" w:rsidRDefault="00121475" w:rsidP="00CA28B1">
            <w:pPr>
              <w:jc w:val="center"/>
              <w:rPr>
                <w:rFonts w:ascii="Arial" w:hAnsi="Arial" w:cs="Arial"/>
                <w:color w:val="000000"/>
              </w:rPr>
            </w:pPr>
            <w:r w:rsidRPr="000D75B0">
              <w:rPr>
                <w:rFonts w:ascii="Arial" w:hAnsi="Arial" w:cs="Arial"/>
                <w:color w:val="000000"/>
              </w:rPr>
              <w:t>2752</w:t>
            </w:r>
          </w:p>
        </w:tc>
      </w:tr>
      <w:tr w:rsidR="00121475" w:rsidRPr="000D75B0" w14:paraId="0B5502F7" w14:textId="77777777" w:rsidTr="00CA28B1">
        <w:trPr>
          <w:trHeight w:val="325"/>
          <w:jc w:val="center"/>
        </w:trPr>
        <w:tc>
          <w:tcPr>
            <w:tcW w:w="2689" w:type="dxa"/>
            <w:vAlign w:val="center"/>
          </w:tcPr>
          <w:p w14:paraId="12B81FAB" w14:textId="77777777" w:rsidR="00121475" w:rsidRPr="000D75B0" w:rsidRDefault="00121475" w:rsidP="00CA28B1">
            <w:pPr>
              <w:ind w:left="142"/>
              <w:rPr>
                <w:rFonts w:ascii="Arial" w:hAnsi="Arial" w:cs="Arial"/>
              </w:rPr>
            </w:pPr>
            <w:proofErr w:type="gramStart"/>
            <w:r>
              <w:rPr>
                <w:rFonts w:ascii="Arial" w:hAnsi="Arial" w:cs="Arial"/>
              </w:rPr>
              <w:t>Government  spending</w:t>
            </w:r>
            <w:proofErr w:type="gramEnd"/>
            <w:r>
              <w:rPr>
                <w:rFonts w:ascii="Arial" w:hAnsi="Arial" w:cs="Arial"/>
              </w:rPr>
              <w:t xml:space="preserve"> on health per capita</w:t>
            </w:r>
          </w:p>
        </w:tc>
        <w:tc>
          <w:tcPr>
            <w:tcW w:w="1077" w:type="dxa"/>
            <w:vAlign w:val="center"/>
          </w:tcPr>
          <w:p w14:paraId="3CA3A97B" w14:textId="77777777" w:rsidR="00121475" w:rsidRPr="000D75B0" w:rsidRDefault="00121475" w:rsidP="00CA28B1">
            <w:pPr>
              <w:jc w:val="center"/>
              <w:rPr>
                <w:rFonts w:ascii="Arial" w:hAnsi="Arial" w:cs="Arial"/>
                <w:color w:val="000000"/>
              </w:rPr>
            </w:pPr>
            <w:r>
              <w:rPr>
                <w:rFonts w:ascii="Arial" w:hAnsi="Arial" w:cs="Arial"/>
                <w:color w:val="000000"/>
              </w:rPr>
              <w:t>968</w:t>
            </w:r>
          </w:p>
        </w:tc>
        <w:tc>
          <w:tcPr>
            <w:tcW w:w="1078" w:type="dxa"/>
            <w:vAlign w:val="center"/>
          </w:tcPr>
          <w:p w14:paraId="6DA99CA9" w14:textId="77777777" w:rsidR="00121475" w:rsidRPr="000D75B0" w:rsidRDefault="00121475" w:rsidP="00CA28B1">
            <w:pPr>
              <w:jc w:val="center"/>
              <w:rPr>
                <w:rFonts w:ascii="Arial" w:hAnsi="Arial" w:cs="Arial"/>
                <w:color w:val="000000"/>
              </w:rPr>
            </w:pPr>
            <w:r>
              <w:rPr>
                <w:rFonts w:ascii="Arial" w:hAnsi="Arial" w:cs="Arial"/>
                <w:color w:val="000000"/>
              </w:rPr>
              <w:t>1008</w:t>
            </w:r>
          </w:p>
        </w:tc>
        <w:tc>
          <w:tcPr>
            <w:tcW w:w="1077" w:type="dxa"/>
            <w:vAlign w:val="center"/>
          </w:tcPr>
          <w:p w14:paraId="1EEBFC74" w14:textId="77777777" w:rsidR="00121475" w:rsidRPr="000D75B0" w:rsidRDefault="00121475" w:rsidP="00CA28B1">
            <w:pPr>
              <w:jc w:val="center"/>
              <w:rPr>
                <w:rFonts w:ascii="Arial" w:hAnsi="Arial" w:cs="Arial"/>
                <w:color w:val="000000"/>
              </w:rPr>
            </w:pPr>
            <w:r>
              <w:rPr>
                <w:rFonts w:ascii="Arial" w:hAnsi="Arial" w:cs="Arial"/>
                <w:color w:val="000000"/>
              </w:rPr>
              <w:t>1158</w:t>
            </w:r>
          </w:p>
        </w:tc>
        <w:tc>
          <w:tcPr>
            <w:tcW w:w="1078" w:type="dxa"/>
            <w:vAlign w:val="center"/>
          </w:tcPr>
          <w:p w14:paraId="5E40A7C2" w14:textId="77777777" w:rsidR="00121475" w:rsidRPr="000D75B0" w:rsidRDefault="00121475" w:rsidP="00CA28B1">
            <w:pPr>
              <w:jc w:val="center"/>
              <w:rPr>
                <w:rFonts w:ascii="Arial" w:hAnsi="Arial" w:cs="Arial"/>
                <w:color w:val="000000"/>
              </w:rPr>
            </w:pPr>
            <w:r>
              <w:rPr>
                <w:rFonts w:ascii="Arial" w:hAnsi="Arial" w:cs="Arial"/>
                <w:color w:val="000000"/>
              </w:rPr>
              <w:t>1392</w:t>
            </w:r>
          </w:p>
        </w:tc>
        <w:tc>
          <w:tcPr>
            <w:tcW w:w="1078" w:type="dxa"/>
            <w:vAlign w:val="center"/>
          </w:tcPr>
          <w:p w14:paraId="7170B176" w14:textId="77777777" w:rsidR="00121475" w:rsidRPr="000D75B0" w:rsidRDefault="00121475" w:rsidP="00CA28B1">
            <w:pPr>
              <w:jc w:val="center"/>
              <w:rPr>
                <w:rFonts w:ascii="Arial" w:hAnsi="Arial" w:cs="Arial"/>
                <w:color w:val="000000"/>
              </w:rPr>
            </w:pPr>
            <w:r>
              <w:rPr>
                <w:rFonts w:ascii="Arial" w:hAnsi="Arial" w:cs="Arial"/>
                <w:color w:val="000000"/>
              </w:rPr>
              <w:t>1689</w:t>
            </w:r>
          </w:p>
        </w:tc>
      </w:tr>
    </w:tbl>
    <w:p w14:paraId="575F8463" w14:textId="77777777" w:rsidR="00121475" w:rsidRDefault="00121475" w:rsidP="00121475">
      <w:pPr>
        <w:jc w:val="right"/>
        <w:rPr>
          <w:rFonts w:ascii="Arial" w:hAnsi="Arial" w:cs="Arial"/>
        </w:rPr>
      </w:pPr>
    </w:p>
    <w:p w14:paraId="0666AED2" w14:textId="77777777" w:rsidR="00121475" w:rsidRPr="00607952" w:rsidRDefault="00121475" w:rsidP="00121475">
      <w:pPr>
        <w:jc w:val="right"/>
        <w:rPr>
          <w:rFonts w:ascii="Arial" w:hAnsi="Arial" w:cs="Arial"/>
        </w:rPr>
      </w:pPr>
      <w:r w:rsidRPr="00607952">
        <w:rPr>
          <w:rFonts w:ascii="Arial" w:hAnsi="Arial" w:cs="Arial"/>
        </w:rPr>
        <w:t>Source: World Bank Group</w:t>
      </w:r>
    </w:p>
    <w:p w14:paraId="2C4D7480" w14:textId="77777777" w:rsidR="00121475" w:rsidRDefault="00121475" w:rsidP="00121475">
      <w:pPr>
        <w:jc w:val="center"/>
        <w:rPr>
          <w:rFonts w:ascii="Arial" w:hAnsi="Arial" w:cs="Arial"/>
          <w:b/>
        </w:rPr>
      </w:pPr>
    </w:p>
    <w:p w14:paraId="327B0D8B" w14:textId="77777777" w:rsidR="00121475" w:rsidRDefault="00121475" w:rsidP="00121475">
      <w:pPr>
        <w:jc w:val="center"/>
        <w:rPr>
          <w:rFonts w:ascii="Arial" w:hAnsi="Arial" w:cs="Arial"/>
          <w:b/>
        </w:rPr>
      </w:pPr>
      <w:r>
        <w:rPr>
          <w:rFonts w:ascii="Arial" w:hAnsi="Arial" w:cs="Arial"/>
          <w:b/>
        </w:rPr>
        <w:t>Table 2</w:t>
      </w:r>
      <w:r w:rsidRPr="00B15EC2">
        <w:rPr>
          <w:rFonts w:ascii="Arial" w:hAnsi="Arial" w:cs="Arial"/>
          <w:b/>
        </w:rPr>
        <w:t>: Value of Singapore Dollar (S$ per 100 units of Indonesian Rupiah)</w:t>
      </w:r>
    </w:p>
    <w:p w14:paraId="0812690C" w14:textId="77777777" w:rsidR="00660C8C" w:rsidRPr="00B15EC2" w:rsidRDefault="00660C8C" w:rsidP="00121475">
      <w:pPr>
        <w:jc w:val="center"/>
        <w:rPr>
          <w:rFonts w:ascii="Arial" w:hAnsi="Arial" w:cs="Arial"/>
          <w:b/>
        </w:rPr>
      </w:pPr>
    </w:p>
    <w:tbl>
      <w:tblPr>
        <w:tblStyle w:val="TableGrid"/>
        <w:tblW w:w="0" w:type="auto"/>
        <w:tblInd w:w="1101" w:type="dxa"/>
        <w:tblLook w:val="04A0" w:firstRow="1" w:lastRow="0" w:firstColumn="1" w:lastColumn="0" w:noHBand="0" w:noVBand="1"/>
      </w:tblPr>
      <w:tblGrid>
        <w:gridCol w:w="1530"/>
        <w:gridCol w:w="1531"/>
        <w:gridCol w:w="1531"/>
        <w:gridCol w:w="1531"/>
        <w:gridCol w:w="1531"/>
      </w:tblGrid>
      <w:tr w:rsidR="00121475" w14:paraId="70C38D42" w14:textId="77777777" w:rsidTr="00660C8C">
        <w:tc>
          <w:tcPr>
            <w:tcW w:w="1530" w:type="dxa"/>
          </w:tcPr>
          <w:p w14:paraId="35C36C6E" w14:textId="77777777" w:rsidR="00121475" w:rsidRPr="00DF70C2" w:rsidRDefault="00121475" w:rsidP="00CA28B1">
            <w:pPr>
              <w:jc w:val="center"/>
              <w:rPr>
                <w:rFonts w:ascii="Arial" w:hAnsi="Arial" w:cs="Arial"/>
                <w:color w:val="000000" w:themeColor="text1"/>
              </w:rPr>
            </w:pPr>
            <w:r w:rsidRPr="00DF70C2">
              <w:rPr>
                <w:rFonts w:ascii="Arial" w:hAnsi="Arial" w:cs="Arial"/>
                <w:color w:val="000000" w:themeColor="text1"/>
              </w:rPr>
              <w:t>2010</w:t>
            </w:r>
          </w:p>
        </w:tc>
        <w:tc>
          <w:tcPr>
            <w:tcW w:w="1531" w:type="dxa"/>
          </w:tcPr>
          <w:p w14:paraId="2523971F" w14:textId="77777777" w:rsidR="00121475" w:rsidRPr="00DF70C2" w:rsidRDefault="00121475" w:rsidP="00CA28B1">
            <w:pPr>
              <w:jc w:val="center"/>
              <w:rPr>
                <w:rFonts w:ascii="Arial" w:hAnsi="Arial" w:cs="Arial"/>
                <w:color w:val="000000" w:themeColor="text1"/>
              </w:rPr>
            </w:pPr>
            <w:r w:rsidRPr="00DF70C2">
              <w:rPr>
                <w:rFonts w:ascii="Arial" w:hAnsi="Arial" w:cs="Arial"/>
                <w:color w:val="000000" w:themeColor="text1"/>
              </w:rPr>
              <w:t>2011</w:t>
            </w:r>
          </w:p>
        </w:tc>
        <w:tc>
          <w:tcPr>
            <w:tcW w:w="1531" w:type="dxa"/>
          </w:tcPr>
          <w:p w14:paraId="61694DF6" w14:textId="77777777" w:rsidR="00121475" w:rsidRPr="00DF70C2" w:rsidRDefault="00121475" w:rsidP="00CA28B1">
            <w:pPr>
              <w:jc w:val="center"/>
              <w:rPr>
                <w:rFonts w:ascii="Arial" w:hAnsi="Arial" w:cs="Arial"/>
                <w:color w:val="000000" w:themeColor="text1"/>
              </w:rPr>
            </w:pPr>
            <w:r w:rsidRPr="00DF70C2">
              <w:rPr>
                <w:rFonts w:ascii="Arial" w:hAnsi="Arial" w:cs="Arial"/>
                <w:color w:val="000000" w:themeColor="text1"/>
              </w:rPr>
              <w:t>2012</w:t>
            </w:r>
          </w:p>
        </w:tc>
        <w:tc>
          <w:tcPr>
            <w:tcW w:w="1531" w:type="dxa"/>
          </w:tcPr>
          <w:p w14:paraId="1FE0BE12" w14:textId="77777777" w:rsidR="00121475" w:rsidRPr="00DF70C2" w:rsidRDefault="00121475" w:rsidP="00CA28B1">
            <w:pPr>
              <w:jc w:val="center"/>
              <w:rPr>
                <w:rFonts w:ascii="Arial" w:hAnsi="Arial" w:cs="Arial"/>
                <w:color w:val="000000" w:themeColor="text1"/>
              </w:rPr>
            </w:pPr>
            <w:r w:rsidRPr="00DF70C2">
              <w:rPr>
                <w:rFonts w:ascii="Arial" w:hAnsi="Arial" w:cs="Arial"/>
                <w:color w:val="000000" w:themeColor="text1"/>
              </w:rPr>
              <w:t>2013</w:t>
            </w:r>
          </w:p>
        </w:tc>
        <w:tc>
          <w:tcPr>
            <w:tcW w:w="1531" w:type="dxa"/>
          </w:tcPr>
          <w:p w14:paraId="0BE87B01" w14:textId="77777777" w:rsidR="00121475" w:rsidRPr="00DF70C2" w:rsidRDefault="00121475" w:rsidP="00CA28B1">
            <w:pPr>
              <w:jc w:val="center"/>
              <w:rPr>
                <w:rFonts w:ascii="Arial" w:hAnsi="Arial" w:cs="Arial"/>
                <w:color w:val="000000" w:themeColor="text1"/>
              </w:rPr>
            </w:pPr>
            <w:r w:rsidRPr="00DF70C2">
              <w:rPr>
                <w:rFonts w:ascii="Arial" w:hAnsi="Arial" w:cs="Arial"/>
                <w:color w:val="000000" w:themeColor="text1"/>
              </w:rPr>
              <w:t>2014</w:t>
            </w:r>
          </w:p>
        </w:tc>
      </w:tr>
      <w:tr w:rsidR="00121475" w14:paraId="5E3915AB" w14:textId="77777777" w:rsidTr="00660C8C">
        <w:tc>
          <w:tcPr>
            <w:tcW w:w="1530" w:type="dxa"/>
          </w:tcPr>
          <w:p w14:paraId="190F0A26" w14:textId="77777777" w:rsidR="00121475" w:rsidRPr="00DF70C2" w:rsidRDefault="00121475" w:rsidP="00CA28B1">
            <w:pPr>
              <w:jc w:val="center"/>
              <w:rPr>
                <w:rFonts w:ascii="Arial" w:hAnsi="Arial" w:cs="Arial"/>
                <w:color w:val="000000" w:themeColor="text1"/>
              </w:rPr>
            </w:pPr>
            <w:r w:rsidRPr="00DF70C2">
              <w:rPr>
                <w:rFonts w:ascii="Arial" w:hAnsi="Arial" w:cs="Arial"/>
                <w:color w:val="000000" w:themeColor="text1"/>
                <w:shd w:val="clear" w:color="auto" w:fill="FFFFFF"/>
              </w:rPr>
              <w:t>0.0143</w:t>
            </w:r>
          </w:p>
        </w:tc>
        <w:tc>
          <w:tcPr>
            <w:tcW w:w="1531" w:type="dxa"/>
          </w:tcPr>
          <w:p w14:paraId="7105204E" w14:textId="77777777" w:rsidR="00121475" w:rsidRPr="00DF70C2" w:rsidRDefault="00121475" w:rsidP="00CA28B1">
            <w:pPr>
              <w:jc w:val="center"/>
              <w:rPr>
                <w:rFonts w:ascii="Arial" w:hAnsi="Arial" w:cs="Arial"/>
                <w:color w:val="000000" w:themeColor="text1"/>
              </w:rPr>
            </w:pPr>
            <w:r w:rsidRPr="00DF70C2">
              <w:rPr>
                <w:rFonts w:ascii="Arial" w:hAnsi="Arial" w:cs="Arial"/>
                <w:color w:val="000000" w:themeColor="text1"/>
                <w:shd w:val="clear" w:color="auto" w:fill="FFFFFF"/>
              </w:rPr>
              <w:t>0.014</w:t>
            </w:r>
            <w:r>
              <w:rPr>
                <w:rFonts w:ascii="Arial" w:hAnsi="Arial" w:cs="Arial"/>
                <w:color w:val="000000" w:themeColor="text1"/>
                <w:shd w:val="clear" w:color="auto" w:fill="FFFFFF"/>
              </w:rPr>
              <w:t>2</w:t>
            </w:r>
          </w:p>
        </w:tc>
        <w:tc>
          <w:tcPr>
            <w:tcW w:w="1531" w:type="dxa"/>
          </w:tcPr>
          <w:p w14:paraId="6CB53BA1" w14:textId="77777777" w:rsidR="00121475" w:rsidRPr="00DF70C2" w:rsidRDefault="00121475" w:rsidP="00CA28B1">
            <w:pPr>
              <w:jc w:val="center"/>
              <w:rPr>
                <w:rFonts w:ascii="Arial" w:hAnsi="Arial" w:cs="Arial"/>
                <w:color w:val="000000" w:themeColor="text1"/>
              </w:rPr>
            </w:pPr>
            <w:r w:rsidRPr="00DF70C2">
              <w:rPr>
                <w:rFonts w:ascii="Arial" w:hAnsi="Arial" w:cs="Arial"/>
                <w:color w:val="000000" w:themeColor="text1"/>
                <w:shd w:val="clear" w:color="auto" w:fill="FFFFFF"/>
              </w:rPr>
              <w:t>0.012</w:t>
            </w:r>
            <w:r>
              <w:rPr>
                <w:rFonts w:ascii="Arial" w:hAnsi="Arial" w:cs="Arial"/>
                <w:color w:val="000000" w:themeColor="text1"/>
                <w:shd w:val="clear" w:color="auto" w:fill="FFFFFF"/>
              </w:rPr>
              <w:t>7</w:t>
            </w:r>
          </w:p>
        </w:tc>
        <w:tc>
          <w:tcPr>
            <w:tcW w:w="1531" w:type="dxa"/>
          </w:tcPr>
          <w:p w14:paraId="7FBD93E2" w14:textId="77777777" w:rsidR="00121475" w:rsidRPr="00DF70C2" w:rsidRDefault="00121475" w:rsidP="00CA28B1">
            <w:pPr>
              <w:jc w:val="center"/>
              <w:rPr>
                <w:rFonts w:ascii="Arial" w:hAnsi="Arial" w:cs="Arial"/>
                <w:color w:val="000000" w:themeColor="text1"/>
              </w:rPr>
            </w:pPr>
            <w:r w:rsidRPr="00DF70C2">
              <w:rPr>
                <w:rFonts w:ascii="Arial" w:hAnsi="Arial" w:cs="Arial"/>
                <w:color w:val="000000" w:themeColor="text1"/>
                <w:shd w:val="clear" w:color="auto" w:fill="FFFFFF"/>
              </w:rPr>
              <w:t>0.010</w:t>
            </w:r>
            <w:r>
              <w:rPr>
                <w:rFonts w:ascii="Arial" w:hAnsi="Arial" w:cs="Arial"/>
                <w:color w:val="000000" w:themeColor="text1"/>
                <w:shd w:val="clear" w:color="auto" w:fill="FFFFFF"/>
              </w:rPr>
              <w:t>4</w:t>
            </w:r>
          </w:p>
        </w:tc>
        <w:tc>
          <w:tcPr>
            <w:tcW w:w="1531" w:type="dxa"/>
          </w:tcPr>
          <w:p w14:paraId="26DF43CF" w14:textId="77777777" w:rsidR="00121475" w:rsidRPr="00DF70C2" w:rsidRDefault="00121475" w:rsidP="00CA28B1">
            <w:pPr>
              <w:jc w:val="center"/>
              <w:rPr>
                <w:rFonts w:ascii="Arial" w:hAnsi="Arial" w:cs="Arial"/>
                <w:color w:val="000000" w:themeColor="text1"/>
              </w:rPr>
            </w:pPr>
            <w:r w:rsidRPr="00DF70C2">
              <w:rPr>
                <w:rFonts w:ascii="Arial" w:hAnsi="Arial" w:cs="Arial"/>
                <w:color w:val="000000" w:themeColor="text1"/>
                <w:shd w:val="clear" w:color="auto" w:fill="FFFFFF"/>
              </w:rPr>
              <w:t>0.0106</w:t>
            </w:r>
          </w:p>
        </w:tc>
      </w:tr>
    </w:tbl>
    <w:p w14:paraId="4F01272C" w14:textId="77777777" w:rsidR="00121475" w:rsidRDefault="00121475" w:rsidP="00121475">
      <w:pPr>
        <w:jc w:val="right"/>
        <w:rPr>
          <w:rFonts w:ascii="Arial" w:hAnsi="Arial" w:cs="Arial"/>
        </w:rPr>
      </w:pPr>
    </w:p>
    <w:p w14:paraId="7A48ABF5" w14:textId="77777777" w:rsidR="00121475" w:rsidRDefault="00121475" w:rsidP="00121475">
      <w:pPr>
        <w:jc w:val="right"/>
        <w:rPr>
          <w:rFonts w:ascii="Arial" w:hAnsi="Arial" w:cs="Arial"/>
        </w:rPr>
      </w:pPr>
      <w:r>
        <w:rPr>
          <w:rFonts w:ascii="Arial" w:hAnsi="Arial" w:cs="Arial"/>
        </w:rPr>
        <w:t>Source: Monetary Authority of Singapore</w:t>
      </w:r>
    </w:p>
    <w:p w14:paraId="50F9C233" w14:textId="77777777" w:rsidR="00121475" w:rsidRDefault="00121475" w:rsidP="00121475">
      <w:pPr>
        <w:jc w:val="center"/>
        <w:rPr>
          <w:rFonts w:ascii="Arial" w:hAnsi="Arial" w:cs="Arial"/>
        </w:rPr>
      </w:pPr>
    </w:p>
    <w:p w14:paraId="189C0375" w14:textId="77777777" w:rsidR="00121475" w:rsidRDefault="00121475" w:rsidP="00121475">
      <w:pPr>
        <w:rPr>
          <w:rFonts w:ascii="Arial" w:hAnsi="Arial" w:cs="Arial"/>
        </w:rPr>
      </w:pPr>
    </w:p>
    <w:p w14:paraId="30DAE372" w14:textId="77777777" w:rsidR="00121475" w:rsidRDefault="00121475" w:rsidP="00121475">
      <w:pPr>
        <w:tabs>
          <w:tab w:val="left" w:pos="567"/>
          <w:tab w:val="left" w:pos="1134"/>
          <w:tab w:val="left" w:pos="8789"/>
        </w:tabs>
        <w:ind w:left="1134" w:hanging="1134"/>
        <w:jc w:val="both"/>
        <w:rPr>
          <w:rFonts w:ascii="Arial" w:hAnsi="Arial" w:cs="Arial"/>
          <w:b/>
          <w:bCs/>
        </w:rPr>
      </w:pPr>
      <w:r>
        <w:rPr>
          <w:rFonts w:ascii="Arial" w:hAnsi="Arial" w:cs="Arial"/>
          <w:b/>
          <w:bCs/>
        </w:rPr>
        <w:t>Questions</w:t>
      </w:r>
    </w:p>
    <w:p w14:paraId="5EBC336E" w14:textId="77777777" w:rsidR="00121475" w:rsidRDefault="00121475" w:rsidP="00121475">
      <w:pPr>
        <w:tabs>
          <w:tab w:val="left" w:pos="567"/>
          <w:tab w:val="left" w:pos="1134"/>
          <w:tab w:val="left" w:pos="8789"/>
        </w:tabs>
        <w:ind w:left="1134" w:hanging="1134"/>
        <w:jc w:val="both"/>
        <w:rPr>
          <w:rFonts w:ascii="Arial" w:hAnsi="Arial" w:cs="Arial"/>
          <w:b/>
          <w:bCs/>
        </w:rPr>
      </w:pPr>
    </w:p>
    <w:p w14:paraId="0349DC78" w14:textId="77777777" w:rsidR="00121475" w:rsidRDefault="00121475" w:rsidP="00121475">
      <w:pPr>
        <w:tabs>
          <w:tab w:val="left" w:pos="567"/>
          <w:tab w:val="left" w:pos="1134"/>
          <w:tab w:val="left" w:pos="1701"/>
          <w:tab w:val="left" w:pos="8789"/>
        </w:tabs>
        <w:ind w:left="1701" w:hanging="1701"/>
        <w:jc w:val="both"/>
        <w:rPr>
          <w:rFonts w:ascii="Arial" w:hAnsi="Arial" w:cs="Arial"/>
        </w:rPr>
      </w:pPr>
      <w:r>
        <w:rPr>
          <w:rFonts w:ascii="Arial" w:hAnsi="Arial" w:cs="Arial"/>
          <w:b/>
          <w:bCs/>
        </w:rPr>
        <w:t>(a)</w:t>
      </w:r>
      <w:r>
        <w:rPr>
          <w:rFonts w:ascii="Arial" w:hAnsi="Arial" w:cs="Arial"/>
          <w:b/>
          <w:bCs/>
        </w:rPr>
        <w:tab/>
        <w:t>(</w:t>
      </w:r>
      <w:proofErr w:type="spellStart"/>
      <w:r>
        <w:rPr>
          <w:rFonts w:ascii="Arial" w:hAnsi="Arial" w:cs="Arial"/>
          <w:b/>
          <w:bCs/>
        </w:rPr>
        <w:t>i</w:t>
      </w:r>
      <w:proofErr w:type="spellEnd"/>
      <w:r>
        <w:rPr>
          <w:rFonts w:ascii="Arial" w:hAnsi="Arial" w:cs="Arial"/>
          <w:b/>
          <w:bCs/>
        </w:rPr>
        <w:t>)</w:t>
      </w:r>
      <w:r>
        <w:rPr>
          <w:rFonts w:ascii="Arial" w:hAnsi="Arial" w:cs="Arial"/>
          <w:b/>
          <w:bCs/>
        </w:rPr>
        <w:tab/>
      </w:r>
      <w:r>
        <w:rPr>
          <w:rFonts w:ascii="Arial" w:hAnsi="Arial" w:cs="Arial"/>
        </w:rPr>
        <w:t xml:space="preserve">Using Table 1, compare the trends of total health spending per capita and government </w:t>
      </w:r>
    </w:p>
    <w:p w14:paraId="5854680D" w14:textId="6E730D3F" w:rsidR="00121475" w:rsidRDefault="00121475" w:rsidP="00121475">
      <w:pPr>
        <w:tabs>
          <w:tab w:val="left" w:pos="567"/>
          <w:tab w:val="left" w:pos="1134"/>
          <w:tab w:val="left" w:pos="1701"/>
          <w:tab w:val="left" w:pos="8789"/>
        </w:tabs>
        <w:ind w:left="1701" w:hanging="1701"/>
        <w:jc w:val="both"/>
        <w:rPr>
          <w:rFonts w:ascii="Arial" w:hAnsi="Arial" w:cs="Arial"/>
        </w:rPr>
      </w:pPr>
      <w:r>
        <w:rPr>
          <w:rFonts w:ascii="Arial" w:hAnsi="Arial" w:cs="Arial"/>
          <w:b/>
          <w:bCs/>
        </w:rPr>
        <w:tab/>
      </w:r>
      <w:r>
        <w:rPr>
          <w:rFonts w:ascii="Arial" w:hAnsi="Arial" w:cs="Arial"/>
          <w:b/>
          <w:bCs/>
        </w:rPr>
        <w:tab/>
      </w:r>
      <w:r>
        <w:rPr>
          <w:rFonts w:ascii="Arial" w:hAnsi="Arial" w:cs="Arial"/>
        </w:rPr>
        <w:t xml:space="preserve">spending on health per capita in Singapore between 2010 and 2014. </w:t>
      </w:r>
      <w:r>
        <w:rPr>
          <w:rFonts w:ascii="Arial" w:hAnsi="Arial" w:cs="Arial"/>
        </w:rPr>
        <w:tab/>
        <w:t xml:space="preserve">          [2]</w:t>
      </w:r>
    </w:p>
    <w:p w14:paraId="7CE0C3D0" w14:textId="77777777" w:rsidR="00121475" w:rsidRDefault="00121475" w:rsidP="00121475">
      <w:pPr>
        <w:tabs>
          <w:tab w:val="left" w:pos="567"/>
          <w:tab w:val="left" w:pos="1134"/>
          <w:tab w:val="left" w:pos="1701"/>
          <w:tab w:val="left" w:pos="8789"/>
        </w:tabs>
        <w:ind w:left="1701" w:hanging="1701"/>
        <w:jc w:val="both"/>
        <w:rPr>
          <w:rFonts w:ascii="Arial" w:hAnsi="Arial" w:cs="Arial"/>
        </w:rPr>
      </w:pPr>
    </w:p>
    <w:p w14:paraId="39289A2F" w14:textId="7C4F5FF5" w:rsidR="00121475" w:rsidRPr="00CF73C3" w:rsidRDefault="00121475" w:rsidP="00121475">
      <w:pPr>
        <w:tabs>
          <w:tab w:val="left" w:pos="567"/>
          <w:tab w:val="left" w:pos="1134"/>
          <w:tab w:val="left" w:pos="1701"/>
          <w:tab w:val="left" w:pos="8789"/>
        </w:tabs>
        <w:ind w:left="1701" w:hanging="1701"/>
        <w:jc w:val="both"/>
        <w:rPr>
          <w:rFonts w:ascii="Arial" w:hAnsi="Arial" w:cs="Arial"/>
        </w:rPr>
      </w:pPr>
      <w:r>
        <w:rPr>
          <w:rFonts w:ascii="Arial" w:hAnsi="Arial" w:cs="Arial"/>
        </w:rPr>
        <w:tab/>
      </w:r>
      <w:r w:rsidRPr="00CF73C3">
        <w:rPr>
          <w:rFonts w:ascii="Arial" w:hAnsi="Arial" w:cs="Arial"/>
          <w:b/>
          <w:bCs/>
        </w:rPr>
        <w:t>(ii)</w:t>
      </w:r>
      <w:r w:rsidRPr="00CF73C3">
        <w:rPr>
          <w:rFonts w:ascii="Arial" w:hAnsi="Arial" w:cs="Arial"/>
          <w:b/>
          <w:bCs/>
        </w:rPr>
        <w:tab/>
      </w:r>
      <w:r>
        <w:rPr>
          <w:rFonts w:ascii="Arial" w:hAnsi="Arial" w:cs="Arial"/>
        </w:rPr>
        <w:t>Identify a reason for the difference in the trends observed in (a)(</w:t>
      </w:r>
      <w:proofErr w:type="spellStart"/>
      <w:r>
        <w:rPr>
          <w:rFonts w:ascii="Arial" w:hAnsi="Arial" w:cs="Arial"/>
        </w:rPr>
        <w:t>i</w:t>
      </w:r>
      <w:proofErr w:type="spellEnd"/>
      <w:r>
        <w:rPr>
          <w:rFonts w:ascii="Arial" w:hAnsi="Arial" w:cs="Arial"/>
        </w:rPr>
        <w:t>).</w:t>
      </w:r>
      <w:r>
        <w:rPr>
          <w:rFonts w:ascii="Arial" w:hAnsi="Arial" w:cs="Arial"/>
        </w:rPr>
        <w:tab/>
      </w:r>
      <w:r>
        <w:rPr>
          <w:rFonts w:ascii="Arial" w:hAnsi="Arial" w:cs="Arial"/>
        </w:rPr>
        <w:tab/>
        <w:t>[1]</w:t>
      </w:r>
    </w:p>
    <w:p w14:paraId="4ED009A5" w14:textId="77777777" w:rsidR="00121475" w:rsidRDefault="00121475" w:rsidP="00121475">
      <w:pPr>
        <w:tabs>
          <w:tab w:val="left" w:pos="567"/>
          <w:tab w:val="left" w:pos="1134"/>
          <w:tab w:val="left" w:pos="8789"/>
        </w:tabs>
        <w:ind w:left="1134" w:hanging="1134"/>
        <w:jc w:val="both"/>
        <w:rPr>
          <w:rFonts w:ascii="Arial" w:hAnsi="Arial" w:cs="Arial"/>
          <w:b/>
          <w:bCs/>
        </w:rPr>
      </w:pPr>
    </w:p>
    <w:p w14:paraId="65AFC048" w14:textId="1E0EDE2D" w:rsidR="00121475" w:rsidRPr="00AC2AFC" w:rsidRDefault="00121475" w:rsidP="00121475">
      <w:pPr>
        <w:tabs>
          <w:tab w:val="left" w:pos="567"/>
          <w:tab w:val="left" w:pos="1134"/>
          <w:tab w:val="left" w:pos="8789"/>
        </w:tabs>
        <w:ind w:left="1134" w:hanging="1134"/>
        <w:jc w:val="both"/>
        <w:rPr>
          <w:rFonts w:ascii="Arial" w:hAnsi="Arial" w:cs="Arial"/>
          <w:color w:val="000000" w:themeColor="text1"/>
        </w:rPr>
      </w:pPr>
      <w:r w:rsidRPr="00161FB3">
        <w:rPr>
          <w:rFonts w:ascii="Arial" w:hAnsi="Arial" w:cs="Arial"/>
          <w:b/>
          <w:bCs/>
        </w:rPr>
        <w:t>(</w:t>
      </w:r>
      <w:r>
        <w:rPr>
          <w:rFonts w:ascii="Arial" w:hAnsi="Arial" w:cs="Arial"/>
          <w:b/>
          <w:bCs/>
        </w:rPr>
        <w:t>b</w:t>
      </w:r>
      <w:r w:rsidRPr="00161FB3">
        <w:rPr>
          <w:rFonts w:ascii="Arial" w:hAnsi="Arial" w:cs="Arial"/>
          <w:b/>
          <w:bCs/>
        </w:rPr>
        <w:t>)</w:t>
      </w:r>
      <w:r>
        <w:rPr>
          <w:rFonts w:ascii="Arial" w:hAnsi="Arial" w:cs="Arial"/>
        </w:rPr>
        <w:tab/>
      </w:r>
      <w:r w:rsidRPr="00AC2AFC">
        <w:rPr>
          <w:rFonts w:ascii="Arial" w:hAnsi="Arial" w:cs="Arial"/>
          <w:color w:val="000000" w:themeColor="text1"/>
        </w:rPr>
        <w:t xml:space="preserve">Explain the type of market structure that pharmaceutical companies are likely to operate in.  </w:t>
      </w:r>
      <w:r w:rsidRPr="00AC2AFC">
        <w:rPr>
          <w:rFonts w:ascii="Arial" w:hAnsi="Arial" w:cs="Arial"/>
          <w:color w:val="000000" w:themeColor="text1"/>
        </w:rPr>
        <w:tab/>
      </w:r>
      <w:r>
        <w:rPr>
          <w:rFonts w:ascii="Arial" w:hAnsi="Arial" w:cs="Arial"/>
          <w:color w:val="000000" w:themeColor="text1"/>
        </w:rPr>
        <w:tab/>
      </w:r>
      <w:r w:rsidRPr="00AC2AFC">
        <w:rPr>
          <w:rFonts w:ascii="Arial" w:hAnsi="Arial" w:cs="Arial"/>
          <w:color w:val="000000" w:themeColor="text1"/>
        </w:rPr>
        <w:t>[</w:t>
      </w:r>
      <w:r>
        <w:rPr>
          <w:rFonts w:ascii="Arial" w:hAnsi="Arial" w:cs="Arial"/>
          <w:color w:val="000000" w:themeColor="text1"/>
        </w:rPr>
        <w:t>2</w:t>
      </w:r>
      <w:r w:rsidRPr="00AC2AFC">
        <w:rPr>
          <w:rFonts w:ascii="Arial" w:hAnsi="Arial" w:cs="Arial"/>
          <w:color w:val="000000" w:themeColor="text1"/>
        </w:rPr>
        <w:t>]</w:t>
      </w:r>
    </w:p>
    <w:p w14:paraId="227087BD" w14:textId="77777777" w:rsidR="00121475" w:rsidRPr="00AC2AFC" w:rsidRDefault="00121475" w:rsidP="00121475">
      <w:pPr>
        <w:tabs>
          <w:tab w:val="left" w:pos="567"/>
          <w:tab w:val="left" w:pos="1134"/>
          <w:tab w:val="left" w:pos="8789"/>
        </w:tabs>
        <w:jc w:val="both"/>
        <w:rPr>
          <w:rFonts w:ascii="Arial" w:hAnsi="Arial" w:cs="Arial"/>
          <w:color w:val="000000" w:themeColor="text1"/>
        </w:rPr>
      </w:pPr>
    </w:p>
    <w:p w14:paraId="5214219F" w14:textId="3B6E3904" w:rsidR="00121475" w:rsidRPr="00AC2AFC" w:rsidRDefault="00121475" w:rsidP="00121475">
      <w:pPr>
        <w:tabs>
          <w:tab w:val="left" w:pos="567"/>
          <w:tab w:val="left" w:pos="1134"/>
          <w:tab w:val="left" w:pos="8789"/>
        </w:tabs>
        <w:ind w:left="1134" w:hanging="1134"/>
        <w:jc w:val="both"/>
        <w:rPr>
          <w:rFonts w:ascii="Arial" w:hAnsi="Arial" w:cs="Arial"/>
          <w:color w:val="000000" w:themeColor="text1"/>
        </w:rPr>
      </w:pPr>
      <w:r>
        <w:rPr>
          <w:rFonts w:ascii="Arial" w:hAnsi="Arial" w:cs="Arial"/>
          <w:b/>
          <w:bCs/>
          <w:color w:val="000000" w:themeColor="text1"/>
        </w:rPr>
        <w:t>(c</w:t>
      </w:r>
      <w:r w:rsidRPr="00AC2AFC">
        <w:rPr>
          <w:rFonts w:ascii="Arial" w:hAnsi="Arial" w:cs="Arial"/>
          <w:b/>
          <w:bCs/>
          <w:color w:val="000000" w:themeColor="text1"/>
        </w:rPr>
        <w:t>)</w:t>
      </w:r>
      <w:r w:rsidRPr="00AC2AFC">
        <w:rPr>
          <w:rFonts w:ascii="Arial" w:hAnsi="Arial" w:cs="Arial"/>
          <w:color w:val="000000" w:themeColor="text1"/>
        </w:rPr>
        <w:tab/>
        <w:t xml:space="preserve">Explain whether the high price of pharmaceutical drug is caused by demand or supply factors.    </w:t>
      </w:r>
      <w:r w:rsidRPr="00AC2AFC">
        <w:rPr>
          <w:rFonts w:ascii="Arial" w:hAnsi="Arial" w:cs="Arial"/>
          <w:color w:val="000000" w:themeColor="text1"/>
        </w:rPr>
        <w:tab/>
      </w:r>
      <w:r>
        <w:rPr>
          <w:rFonts w:ascii="Arial" w:hAnsi="Arial" w:cs="Arial"/>
          <w:color w:val="000000" w:themeColor="text1"/>
        </w:rPr>
        <w:tab/>
        <w:t>[4</w:t>
      </w:r>
      <w:r w:rsidRPr="00AC2AFC">
        <w:rPr>
          <w:rFonts w:ascii="Arial" w:hAnsi="Arial" w:cs="Arial"/>
          <w:color w:val="000000" w:themeColor="text1"/>
        </w:rPr>
        <w:t>]</w:t>
      </w:r>
    </w:p>
    <w:p w14:paraId="695AA0EF" w14:textId="77777777" w:rsidR="00121475" w:rsidRPr="00AC2AFC" w:rsidRDefault="00121475" w:rsidP="00121475">
      <w:pPr>
        <w:tabs>
          <w:tab w:val="left" w:pos="567"/>
          <w:tab w:val="left" w:pos="1134"/>
          <w:tab w:val="left" w:pos="8789"/>
        </w:tabs>
        <w:ind w:left="1134" w:hanging="1134"/>
        <w:jc w:val="both"/>
        <w:rPr>
          <w:rFonts w:ascii="Arial" w:hAnsi="Arial" w:cs="Arial"/>
          <w:color w:val="000000" w:themeColor="text1"/>
        </w:rPr>
      </w:pPr>
    </w:p>
    <w:p w14:paraId="0B61DF85" w14:textId="77777777" w:rsidR="00121475" w:rsidRDefault="00121475" w:rsidP="00121475">
      <w:pPr>
        <w:tabs>
          <w:tab w:val="left" w:pos="567"/>
          <w:tab w:val="left" w:pos="1134"/>
          <w:tab w:val="left" w:pos="8789"/>
        </w:tabs>
        <w:ind w:left="1134" w:hanging="1134"/>
        <w:jc w:val="both"/>
        <w:rPr>
          <w:rFonts w:ascii="Arial" w:hAnsi="Arial" w:cs="Arial"/>
          <w:color w:val="000000" w:themeColor="text1"/>
        </w:rPr>
      </w:pPr>
      <w:r>
        <w:rPr>
          <w:rFonts w:ascii="Arial" w:hAnsi="Arial" w:cs="Arial"/>
          <w:b/>
          <w:bCs/>
          <w:color w:val="000000" w:themeColor="text1"/>
        </w:rPr>
        <w:t>(d</w:t>
      </w:r>
      <w:r w:rsidRPr="00AC2AFC">
        <w:rPr>
          <w:rFonts w:ascii="Arial" w:hAnsi="Arial" w:cs="Arial"/>
          <w:b/>
          <w:bCs/>
          <w:color w:val="000000" w:themeColor="text1"/>
        </w:rPr>
        <w:t>)</w:t>
      </w:r>
      <w:r w:rsidRPr="00AC2AFC">
        <w:rPr>
          <w:rFonts w:ascii="Arial" w:hAnsi="Arial" w:cs="Arial"/>
          <w:color w:val="000000" w:themeColor="text1"/>
        </w:rPr>
        <w:tab/>
        <w:t xml:space="preserve">“The lack of generic insulin has hindered price competition for the key diabetes medicine.” </w:t>
      </w:r>
    </w:p>
    <w:p w14:paraId="712A6307" w14:textId="77777777" w:rsidR="00121475" w:rsidRDefault="00121475" w:rsidP="00121475">
      <w:pPr>
        <w:tabs>
          <w:tab w:val="left" w:pos="567"/>
          <w:tab w:val="left" w:pos="1134"/>
          <w:tab w:val="left" w:pos="8789"/>
        </w:tabs>
        <w:ind w:left="1134" w:hanging="1134"/>
        <w:jc w:val="both"/>
        <w:rPr>
          <w:rFonts w:ascii="Arial" w:hAnsi="Arial" w:cs="Arial"/>
          <w:color w:val="000000" w:themeColor="text1"/>
        </w:rPr>
      </w:pPr>
      <w:r>
        <w:rPr>
          <w:rFonts w:ascii="Arial" w:hAnsi="Arial" w:cs="Arial"/>
          <w:b/>
          <w:bCs/>
          <w:color w:val="000000" w:themeColor="text1"/>
        </w:rPr>
        <w:tab/>
      </w:r>
      <w:r w:rsidRPr="00AC2AFC">
        <w:rPr>
          <w:rFonts w:ascii="Arial" w:hAnsi="Arial" w:cs="Arial"/>
          <w:color w:val="000000" w:themeColor="text1"/>
        </w:rPr>
        <w:t xml:space="preserve">Explain </w:t>
      </w:r>
      <w:r>
        <w:rPr>
          <w:rFonts w:ascii="Arial" w:hAnsi="Arial" w:cs="Arial"/>
          <w:color w:val="000000" w:themeColor="text1"/>
        </w:rPr>
        <w:t xml:space="preserve">the likely effect on </w:t>
      </w:r>
      <w:r w:rsidRPr="00AC2AFC">
        <w:rPr>
          <w:rFonts w:ascii="Arial" w:hAnsi="Arial" w:cs="Arial"/>
          <w:color w:val="000000" w:themeColor="text1"/>
        </w:rPr>
        <w:t>the profit</w:t>
      </w:r>
      <w:r>
        <w:rPr>
          <w:rFonts w:ascii="Arial" w:hAnsi="Arial" w:cs="Arial"/>
          <w:color w:val="000000" w:themeColor="text1"/>
        </w:rPr>
        <w:t xml:space="preserve">s earned by the producer of insulin following the </w:t>
      </w:r>
      <w:r w:rsidRPr="00AC2AFC">
        <w:rPr>
          <w:rFonts w:ascii="Arial" w:hAnsi="Arial" w:cs="Arial"/>
          <w:color w:val="000000" w:themeColor="text1"/>
        </w:rPr>
        <w:t xml:space="preserve">entry of </w:t>
      </w:r>
    </w:p>
    <w:p w14:paraId="54DCD84D" w14:textId="0320798A" w:rsidR="00121475" w:rsidRPr="00AC2AFC" w:rsidRDefault="00121475" w:rsidP="00121475">
      <w:pPr>
        <w:tabs>
          <w:tab w:val="left" w:pos="567"/>
          <w:tab w:val="left" w:pos="1134"/>
          <w:tab w:val="left" w:pos="8789"/>
        </w:tabs>
        <w:ind w:left="1134" w:hanging="1134"/>
        <w:jc w:val="both"/>
        <w:rPr>
          <w:rFonts w:ascii="Arial" w:hAnsi="Arial" w:cs="Arial"/>
          <w:color w:val="000000" w:themeColor="text1"/>
        </w:rPr>
      </w:pPr>
      <w:r>
        <w:rPr>
          <w:rFonts w:ascii="Arial" w:hAnsi="Arial" w:cs="Arial"/>
          <w:color w:val="000000" w:themeColor="text1"/>
        </w:rPr>
        <w:tab/>
      </w:r>
      <w:r w:rsidRPr="00AC2AFC">
        <w:rPr>
          <w:rFonts w:ascii="Arial" w:hAnsi="Arial" w:cs="Arial"/>
          <w:color w:val="000000" w:themeColor="text1"/>
        </w:rPr>
        <w:t>generic insulin</w:t>
      </w:r>
      <w:r>
        <w:rPr>
          <w:rFonts w:ascii="Arial" w:hAnsi="Arial" w:cs="Arial"/>
          <w:color w:val="000000" w:themeColor="text1"/>
        </w:rPr>
        <w:t>.</w:t>
      </w:r>
      <w:r w:rsidRPr="00AC2AFC">
        <w:rPr>
          <w:rFonts w:ascii="Arial" w:hAnsi="Arial" w:cs="Arial"/>
          <w:color w:val="000000" w:themeColor="text1"/>
        </w:rPr>
        <w:t xml:space="preserve">               </w:t>
      </w:r>
      <w:r w:rsidRPr="00AC2AFC">
        <w:rPr>
          <w:rFonts w:ascii="Arial" w:hAnsi="Arial" w:cs="Arial"/>
          <w:color w:val="000000" w:themeColor="text1"/>
        </w:rPr>
        <w:tab/>
      </w:r>
      <w:r>
        <w:rPr>
          <w:rFonts w:ascii="Arial" w:hAnsi="Arial" w:cs="Arial"/>
          <w:color w:val="000000" w:themeColor="text1"/>
        </w:rPr>
        <w:tab/>
      </w:r>
      <w:r w:rsidRPr="00AC2AFC">
        <w:rPr>
          <w:rFonts w:ascii="Arial" w:hAnsi="Arial" w:cs="Arial"/>
          <w:color w:val="000000" w:themeColor="text1"/>
        </w:rPr>
        <w:t>[3]</w:t>
      </w:r>
    </w:p>
    <w:p w14:paraId="3762D5E5" w14:textId="77777777" w:rsidR="00121475" w:rsidRPr="00AC2AFC" w:rsidRDefault="00121475" w:rsidP="00121475">
      <w:pPr>
        <w:tabs>
          <w:tab w:val="left" w:pos="567"/>
          <w:tab w:val="left" w:pos="1134"/>
          <w:tab w:val="left" w:pos="8789"/>
        </w:tabs>
        <w:ind w:left="1134" w:hanging="1134"/>
        <w:jc w:val="both"/>
        <w:rPr>
          <w:rFonts w:ascii="Arial" w:hAnsi="Arial" w:cs="Arial"/>
          <w:color w:val="000000" w:themeColor="text1"/>
        </w:rPr>
      </w:pPr>
    </w:p>
    <w:p w14:paraId="544EB788" w14:textId="77777777" w:rsidR="00121475" w:rsidRDefault="00121475" w:rsidP="00121475">
      <w:pPr>
        <w:tabs>
          <w:tab w:val="left" w:pos="567"/>
          <w:tab w:val="left" w:pos="1134"/>
          <w:tab w:val="left" w:pos="8789"/>
        </w:tabs>
        <w:ind w:left="1134" w:hanging="1134"/>
        <w:jc w:val="both"/>
        <w:rPr>
          <w:rFonts w:ascii="Arial" w:hAnsi="Arial" w:cs="Arial"/>
          <w:color w:val="000000" w:themeColor="text1"/>
        </w:rPr>
      </w:pPr>
      <w:r>
        <w:rPr>
          <w:rFonts w:ascii="Arial" w:hAnsi="Arial" w:cs="Arial"/>
          <w:b/>
          <w:bCs/>
          <w:color w:val="000000" w:themeColor="text1"/>
        </w:rPr>
        <w:t>(e</w:t>
      </w:r>
      <w:r w:rsidRPr="00AC2AFC">
        <w:rPr>
          <w:rFonts w:ascii="Arial" w:hAnsi="Arial" w:cs="Arial"/>
          <w:b/>
          <w:bCs/>
          <w:color w:val="000000" w:themeColor="text1"/>
        </w:rPr>
        <w:t>)</w:t>
      </w:r>
      <w:r w:rsidRPr="00AC2AFC">
        <w:rPr>
          <w:rFonts w:ascii="Arial" w:hAnsi="Arial" w:cs="Arial"/>
          <w:color w:val="000000" w:themeColor="text1"/>
        </w:rPr>
        <w:tab/>
      </w:r>
      <w:r>
        <w:rPr>
          <w:rFonts w:ascii="Arial" w:hAnsi="Arial" w:cs="Arial"/>
          <w:color w:val="000000" w:themeColor="text1"/>
        </w:rPr>
        <w:t xml:space="preserve">Discuss the factors that will influence the US government’s decision to approve the merger </w:t>
      </w:r>
    </w:p>
    <w:p w14:paraId="65B47673" w14:textId="0022461C" w:rsidR="00121475" w:rsidRDefault="00121475" w:rsidP="00121475">
      <w:pPr>
        <w:tabs>
          <w:tab w:val="left" w:pos="567"/>
          <w:tab w:val="left" w:pos="1134"/>
          <w:tab w:val="left" w:pos="8789"/>
        </w:tabs>
        <w:ind w:left="1134" w:hanging="1134"/>
        <w:jc w:val="both"/>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 xml:space="preserve">between two larger pharmaceutical firms such as Pfizer and Allergan. </w:t>
      </w:r>
      <w:r>
        <w:rPr>
          <w:rFonts w:ascii="Arial" w:hAnsi="Arial" w:cs="Arial"/>
          <w:color w:val="000000" w:themeColor="text1"/>
        </w:rPr>
        <w:tab/>
      </w:r>
      <w:r>
        <w:rPr>
          <w:rFonts w:ascii="Arial" w:hAnsi="Arial" w:cs="Arial"/>
          <w:color w:val="000000" w:themeColor="text1"/>
        </w:rPr>
        <w:tab/>
        <w:t>[8]</w:t>
      </w:r>
    </w:p>
    <w:p w14:paraId="31A042F4" w14:textId="77777777" w:rsidR="00121475" w:rsidRDefault="00121475" w:rsidP="00121475">
      <w:pPr>
        <w:tabs>
          <w:tab w:val="left" w:pos="567"/>
          <w:tab w:val="left" w:pos="1134"/>
          <w:tab w:val="left" w:pos="8647"/>
        </w:tabs>
        <w:ind w:left="1134" w:hanging="1134"/>
        <w:jc w:val="both"/>
        <w:rPr>
          <w:rFonts w:ascii="Arial" w:hAnsi="Arial" w:cs="Arial"/>
          <w:color w:val="000000" w:themeColor="text1"/>
        </w:rPr>
      </w:pPr>
    </w:p>
    <w:p w14:paraId="709E3771" w14:textId="77777777" w:rsidR="00121475" w:rsidRDefault="00121475" w:rsidP="00121475">
      <w:pPr>
        <w:tabs>
          <w:tab w:val="left" w:pos="567"/>
          <w:tab w:val="left" w:pos="1134"/>
          <w:tab w:val="left" w:pos="8647"/>
        </w:tabs>
        <w:ind w:left="1134" w:hanging="1134"/>
        <w:rPr>
          <w:rFonts w:ascii="Arial" w:hAnsi="Arial" w:cs="Arial"/>
          <w:color w:val="000000" w:themeColor="text1"/>
        </w:rPr>
      </w:pPr>
      <w:r>
        <w:rPr>
          <w:rFonts w:ascii="Arial" w:hAnsi="Arial" w:cs="Arial"/>
          <w:b/>
          <w:bCs/>
          <w:color w:val="000000" w:themeColor="text1"/>
        </w:rPr>
        <w:t>(f</w:t>
      </w:r>
      <w:r w:rsidRPr="00AC2AFC">
        <w:rPr>
          <w:rFonts w:ascii="Arial" w:hAnsi="Arial" w:cs="Arial"/>
          <w:b/>
          <w:bCs/>
          <w:color w:val="000000" w:themeColor="text1"/>
        </w:rPr>
        <w:t>)</w:t>
      </w:r>
      <w:r w:rsidRPr="00AC2AFC">
        <w:rPr>
          <w:rFonts w:ascii="Arial" w:hAnsi="Arial" w:cs="Arial"/>
          <w:color w:val="000000" w:themeColor="text1"/>
        </w:rPr>
        <w:tab/>
      </w:r>
      <w:r>
        <w:rPr>
          <w:rFonts w:ascii="Arial" w:hAnsi="Arial" w:cs="Arial"/>
          <w:color w:val="000000" w:themeColor="text1"/>
        </w:rPr>
        <w:t xml:space="preserve">Discuss whether the Singapore government’s policies in the healthcare market can be </w:t>
      </w:r>
    </w:p>
    <w:p w14:paraId="573105D3" w14:textId="48840287" w:rsidR="00121475" w:rsidRDefault="00121475" w:rsidP="00121475">
      <w:pPr>
        <w:tabs>
          <w:tab w:val="left" w:pos="567"/>
          <w:tab w:val="left" w:pos="1134"/>
          <w:tab w:val="left" w:pos="8647"/>
        </w:tabs>
        <w:ind w:left="1134" w:hanging="1134"/>
        <w:jc w:val="both"/>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 xml:space="preserve">justified. </w:t>
      </w:r>
      <w:r>
        <w:rPr>
          <w:rFonts w:ascii="Arial" w:hAnsi="Arial" w:cs="Arial"/>
          <w:color w:val="000000" w:themeColor="text1"/>
        </w:rPr>
        <w:tab/>
        <w:t xml:space="preserve">          [10]</w:t>
      </w:r>
    </w:p>
    <w:p w14:paraId="733A027C" w14:textId="77777777" w:rsidR="004211A3" w:rsidRDefault="00121475" w:rsidP="004211A3">
      <w:pPr>
        <w:tabs>
          <w:tab w:val="left" w:pos="567"/>
          <w:tab w:val="left" w:pos="1134"/>
          <w:tab w:val="left" w:pos="8647"/>
        </w:tabs>
        <w:rPr>
          <w:rFonts w:ascii="Arial" w:hAnsi="Arial" w:cs="Arial"/>
          <w:color w:val="000000" w:themeColor="text1"/>
        </w:rPr>
      </w:pPr>
      <w:r>
        <w:rPr>
          <w:rFonts w:ascii="Arial" w:hAnsi="Arial" w:cs="Arial"/>
          <w:color w:val="000000" w:themeColor="text1"/>
        </w:rPr>
        <w:tab/>
      </w:r>
    </w:p>
    <w:p w14:paraId="6F5CDFE0" w14:textId="77777777" w:rsidR="004211A3" w:rsidRDefault="004211A3" w:rsidP="004211A3">
      <w:pPr>
        <w:tabs>
          <w:tab w:val="left" w:pos="567"/>
          <w:tab w:val="left" w:pos="1134"/>
          <w:tab w:val="left" w:pos="8647"/>
        </w:tabs>
        <w:rPr>
          <w:rFonts w:ascii="Arial" w:hAnsi="Arial" w:cs="Arial"/>
          <w:color w:val="000000" w:themeColor="text1"/>
        </w:rPr>
      </w:pPr>
    </w:p>
    <w:p w14:paraId="1FF65455" w14:textId="77777777" w:rsidR="004211A3" w:rsidRDefault="004211A3" w:rsidP="004211A3">
      <w:pPr>
        <w:rPr>
          <w:rFonts w:ascii="Arial" w:hAnsi="Arial" w:cs="Arial"/>
          <w:b/>
          <w:sz w:val="20"/>
          <w:szCs w:val="20"/>
        </w:rPr>
      </w:pPr>
      <w:r w:rsidRPr="005550EA">
        <w:rPr>
          <w:rFonts w:ascii="Arial" w:hAnsi="Arial" w:cs="Arial"/>
          <w:b/>
        </w:rPr>
        <w:t xml:space="preserve">Question 1: </w:t>
      </w:r>
      <w:r w:rsidRPr="00EC1A4E">
        <w:rPr>
          <w:rFonts w:ascii="Arial" w:hAnsi="Arial" w:cs="Arial"/>
          <w:b/>
          <w:bCs/>
          <w:color w:val="000000" w:themeColor="text1"/>
        </w:rPr>
        <w:t>Pharmaceutical Industry and Healthcare</w:t>
      </w:r>
    </w:p>
    <w:p w14:paraId="480E12C6" w14:textId="77777777" w:rsidR="004211A3" w:rsidRDefault="004211A3" w:rsidP="004211A3">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85"/>
        <w:gridCol w:w="82"/>
        <w:gridCol w:w="7938"/>
        <w:gridCol w:w="583"/>
      </w:tblGrid>
      <w:tr w:rsidR="004211A3" w14:paraId="35E993D8" w14:textId="77777777" w:rsidTr="00861762">
        <w:tc>
          <w:tcPr>
            <w:tcW w:w="534" w:type="dxa"/>
          </w:tcPr>
          <w:p w14:paraId="5EF32439" w14:textId="77777777" w:rsidR="004211A3" w:rsidRDefault="004211A3" w:rsidP="00861762">
            <w:pPr>
              <w:rPr>
                <w:rFonts w:ascii="Arial" w:hAnsi="Arial" w:cs="Arial"/>
                <w:b/>
              </w:rPr>
            </w:pPr>
            <w:r>
              <w:rPr>
                <w:rFonts w:ascii="Arial" w:hAnsi="Arial" w:cs="Arial"/>
                <w:b/>
              </w:rPr>
              <w:t>(a)</w:t>
            </w:r>
          </w:p>
        </w:tc>
        <w:tc>
          <w:tcPr>
            <w:tcW w:w="485" w:type="dxa"/>
          </w:tcPr>
          <w:p w14:paraId="30C186EF" w14:textId="77777777" w:rsidR="004211A3" w:rsidRDefault="004211A3" w:rsidP="00861762">
            <w:pPr>
              <w:rPr>
                <w:rFonts w:ascii="Arial" w:hAnsi="Arial" w:cs="Arial"/>
                <w:b/>
              </w:rPr>
            </w:pPr>
            <w:r>
              <w:rPr>
                <w:rFonts w:ascii="Arial" w:hAnsi="Arial" w:cs="Arial"/>
                <w:b/>
              </w:rPr>
              <w:t>(</w:t>
            </w:r>
            <w:proofErr w:type="spellStart"/>
            <w:r>
              <w:rPr>
                <w:rFonts w:ascii="Arial" w:hAnsi="Arial" w:cs="Arial"/>
                <w:b/>
              </w:rPr>
              <w:t>i</w:t>
            </w:r>
            <w:proofErr w:type="spellEnd"/>
            <w:r>
              <w:rPr>
                <w:rFonts w:ascii="Arial" w:hAnsi="Arial" w:cs="Arial"/>
                <w:b/>
              </w:rPr>
              <w:t>)</w:t>
            </w:r>
          </w:p>
        </w:tc>
        <w:tc>
          <w:tcPr>
            <w:tcW w:w="8020" w:type="dxa"/>
            <w:gridSpan w:val="2"/>
          </w:tcPr>
          <w:p w14:paraId="0B624BB4" w14:textId="77777777" w:rsidR="004211A3" w:rsidRPr="00EC1A4E" w:rsidRDefault="004211A3" w:rsidP="00861762">
            <w:pPr>
              <w:tabs>
                <w:tab w:val="left" w:pos="567"/>
                <w:tab w:val="left" w:pos="1134"/>
                <w:tab w:val="left" w:pos="1701"/>
                <w:tab w:val="left" w:pos="8789"/>
              </w:tabs>
              <w:rPr>
                <w:rFonts w:ascii="Arial" w:hAnsi="Arial" w:cs="Arial"/>
              </w:rPr>
            </w:pPr>
            <w:r w:rsidRPr="00EC1A4E">
              <w:rPr>
                <w:rFonts w:ascii="Arial" w:hAnsi="Arial" w:cs="Arial"/>
              </w:rPr>
              <w:t>Using Table 1, compare the trends of total health spending per capita and government spending on health per capita in Singapore between 2010 and 2014.</w:t>
            </w:r>
          </w:p>
        </w:tc>
        <w:tc>
          <w:tcPr>
            <w:tcW w:w="583" w:type="dxa"/>
          </w:tcPr>
          <w:p w14:paraId="54FEF9CD" w14:textId="77777777" w:rsidR="004211A3" w:rsidRDefault="004211A3" w:rsidP="00861762">
            <w:pPr>
              <w:rPr>
                <w:rFonts w:ascii="Arial" w:hAnsi="Arial" w:cs="Arial"/>
                <w:b/>
              </w:rPr>
            </w:pPr>
          </w:p>
          <w:p w14:paraId="54C21D44" w14:textId="77777777" w:rsidR="004211A3" w:rsidRDefault="004211A3" w:rsidP="00861762">
            <w:pPr>
              <w:rPr>
                <w:rFonts w:ascii="Arial" w:hAnsi="Arial" w:cs="Arial"/>
                <w:b/>
              </w:rPr>
            </w:pPr>
            <w:r>
              <w:rPr>
                <w:rFonts w:ascii="Arial" w:hAnsi="Arial" w:cs="Arial"/>
                <w:b/>
              </w:rPr>
              <w:t>[2]</w:t>
            </w:r>
          </w:p>
        </w:tc>
      </w:tr>
      <w:tr w:rsidR="004211A3" w14:paraId="0406AC51" w14:textId="77777777" w:rsidTr="00861762">
        <w:tc>
          <w:tcPr>
            <w:tcW w:w="534" w:type="dxa"/>
          </w:tcPr>
          <w:p w14:paraId="5CD98CA6" w14:textId="77777777" w:rsidR="004211A3" w:rsidRDefault="004211A3" w:rsidP="00861762">
            <w:pPr>
              <w:rPr>
                <w:rFonts w:ascii="Arial" w:hAnsi="Arial" w:cs="Arial"/>
                <w:b/>
              </w:rPr>
            </w:pPr>
          </w:p>
        </w:tc>
        <w:tc>
          <w:tcPr>
            <w:tcW w:w="485" w:type="dxa"/>
          </w:tcPr>
          <w:p w14:paraId="20F5AB93" w14:textId="77777777" w:rsidR="004211A3" w:rsidRDefault="004211A3" w:rsidP="00861762">
            <w:pPr>
              <w:rPr>
                <w:rFonts w:ascii="Arial" w:hAnsi="Arial" w:cs="Arial"/>
                <w:b/>
              </w:rPr>
            </w:pPr>
          </w:p>
        </w:tc>
        <w:tc>
          <w:tcPr>
            <w:tcW w:w="8020" w:type="dxa"/>
            <w:gridSpan w:val="2"/>
          </w:tcPr>
          <w:p w14:paraId="0BC3F621" w14:textId="77777777" w:rsidR="004211A3" w:rsidRDefault="004211A3" w:rsidP="00861762">
            <w:pPr>
              <w:rPr>
                <w:rFonts w:ascii="Arial" w:hAnsi="Arial" w:cs="Arial"/>
                <w:b/>
              </w:rPr>
            </w:pPr>
          </w:p>
        </w:tc>
        <w:tc>
          <w:tcPr>
            <w:tcW w:w="583" w:type="dxa"/>
          </w:tcPr>
          <w:p w14:paraId="77C60DA7" w14:textId="77777777" w:rsidR="004211A3" w:rsidRDefault="004211A3" w:rsidP="00861762">
            <w:pPr>
              <w:rPr>
                <w:rFonts w:ascii="Arial" w:hAnsi="Arial" w:cs="Arial"/>
                <w:b/>
              </w:rPr>
            </w:pPr>
          </w:p>
        </w:tc>
      </w:tr>
      <w:tr w:rsidR="004211A3" w14:paraId="15CDC014" w14:textId="77777777" w:rsidTr="00861762">
        <w:tc>
          <w:tcPr>
            <w:tcW w:w="534" w:type="dxa"/>
          </w:tcPr>
          <w:p w14:paraId="0F0D6197" w14:textId="77777777" w:rsidR="004211A3" w:rsidRDefault="004211A3" w:rsidP="00861762">
            <w:pPr>
              <w:rPr>
                <w:rFonts w:ascii="Arial" w:hAnsi="Arial" w:cs="Arial"/>
                <w:b/>
              </w:rPr>
            </w:pPr>
          </w:p>
        </w:tc>
        <w:tc>
          <w:tcPr>
            <w:tcW w:w="9088" w:type="dxa"/>
            <w:gridSpan w:val="4"/>
          </w:tcPr>
          <w:p w14:paraId="0F65A03F" w14:textId="77777777" w:rsidR="004211A3" w:rsidRDefault="004211A3" w:rsidP="00861762">
            <w:pPr>
              <w:rPr>
                <w:rFonts w:ascii="Arial" w:hAnsi="Arial" w:cs="Arial"/>
                <w:b/>
              </w:rPr>
            </w:pPr>
            <w:r>
              <w:rPr>
                <w:rFonts w:ascii="Arial" w:hAnsi="Arial" w:cs="Arial"/>
                <w:u w:val="single"/>
              </w:rPr>
              <w:t>Suggested answer</w:t>
            </w:r>
            <w:r>
              <w:rPr>
                <w:rFonts w:ascii="Arial" w:hAnsi="Arial" w:cs="Arial"/>
                <w:b/>
              </w:rPr>
              <w:t>:</w:t>
            </w:r>
          </w:p>
          <w:p w14:paraId="48C141D1" w14:textId="77777777" w:rsidR="004211A3" w:rsidRDefault="004211A3" w:rsidP="00861762">
            <w:pPr>
              <w:rPr>
                <w:rFonts w:ascii="Arial" w:hAnsi="Arial" w:cs="Arial"/>
                <w:bCs/>
              </w:rPr>
            </w:pPr>
            <w:r w:rsidRPr="00CC6504">
              <w:rPr>
                <w:rFonts w:ascii="Arial" w:hAnsi="Arial" w:cs="Arial"/>
                <w:bCs/>
              </w:rPr>
              <w:t>Both the total health spending per capita and government spending on health per capita incr</w:t>
            </w:r>
            <w:r>
              <w:rPr>
                <w:rFonts w:ascii="Arial" w:hAnsi="Arial" w:cs="Arial"/>
                <w:bCs/>
              </w:rPr>
              <w:t>eased between 2010 and 2014.</w:t>
            </w:r>
          </w:p>
          <w:p w14:paraId="3906B9DB" w14:textId="77777777" w:rsidR="004211A3" w:rsidRPr="00CC6504" w:rsidRDefault="004211A3" w:rsidP="00861762">
            <w:pPr>
              <w:rPr>
                <w:rFonts w:ascii="Arial" w:hAnsi="Arial" w:cs="Arial"/>
                <w:bCs/>
              </w:rPr>
            </w:pPr>
          </w:p>
          <w:p w14:paraId="5214D29C" w14:textId="77777777" w:rsidR="004211A3" w:rsidRDefault="004211A3" w:rsidP="00861762">
            <w:pPr>
              <w:rPr>
                <w:rFonts w:ascii="Arial" w:hAnsi="Arial" w:cs="Arial"/>
                <w:bCs/>
              </w:rPr>
            </w:pPr>
            <w:r w:rsidRPr="00CC6504">
              <w:rPr>
                <w:rFonts w:ascii="Arial" w:hAnsi="Arial" w:cs="Arial"/>
                <w:bCs/>
              </w:rPr>
              <w:t>Governmen</w:t>
            </w:r>
            <w:r>
              <w:rPr>
                <w:rFonts w:ascii="Arial" w:hAnsi="Arial" w:cs="Arial"/>
                <w:bCs/>
              </w:rPr>
              <w:t xml:space="preserve">t spending on health per capita rose at a </w:t>
            </w:r>
            <w:r w:rsidRPr="00A1647B">
              <w:rPr>
                <w:rFonts w:ascii="Arial" w:hAnsi="Arial" w:cs="Arial"/>
                <w:bCs/>
                <w:color w:val="000000" w:themeColor="text1"/>
              </w:rPr>
              <w:t xml:space="preserve">faster rate </w:t>
            </w:r>
            <w:r w:rsidRPr="00CC6504">
              <w:rPr>
                <w:rFonts w:ascii="Arial" w:hAnsi="Arial" w:cs="Arial"/>
                <w:bCs/>
              </w:rPr>
              <w:t>than the increase in total health spending per capita.</w:t>
            </w:r>
            <w:r>
              <w:rPr>
                <w:rFonts w:ascii="Arial" w:hAnsi="Arial" w:cs="Arial"/>
                <w:b/>
              </w:rPr>
              <w:t xml:space="preserve"> </w:t>
            </w:r>
          </w:p>
          <w:p w14:paraId="03E09287" w14:textId="77777777" w:rsidR="004211A3" w:rsidRDefault="004211A3" w:rsidP="00861762">
            <w:pPr>
              <w:rPr>
                <w:rFonts w:ascii="Arial" w:hAnsi="Arial" w:cs="Arial"/>
                <w:bCs/>
              </w:rPr>
            </w:pPr>
          </w:p>
          <w:p w14:paraId="5961EF14" w14:textId="77777777" w:rsidR="004211A3" w:rsidRDefault="004211A3" w:rsidP="00861762">
            <w:pPr>
              <w:rPr>
                <w:rFonts w:ascii="Arial" w:hAnsi="Arial" w:cs="Arial"/>
                <w:bCs/>
              </w:rPr>
            </w:pPr>
            <w:r>
              <w:rPr>
                <w:rFonts w:ascii="Arial" w:hAnsi="Arial" w:cs="Arial"/>
                <w:bCs/>
              </w:rPr>
              <w:t xml:space="preserve">Other accepted answer: </w:t>
            </w:r>
          </w:p>
          <w:p w14:paraId="1D1DA849" w14:textId="77777777" w:rsidR="004211A3" w:rsidRDefault="004211A3" w:rsidP="00861762">
            <w:pPr>
              <w:rPr>
                <w:rFonts w:ascii="Arial" w:hAnsi="Arial" w:cs="Arial"/>
                <w:b/>
              </w:rPr>
            </w:pPr>
            <w:r>
              <w:rPr>
                <w:rFonts w:ascii="Arial" w:hAnsi="Arial" w:cs="Arial"/>
                <w:bCs/>
              </w:rPr>
              <w:t xml:space="preserve">Total health spending per capita is increasing at a decreasing rate while government spending on health per capita is increasing at an increasing rate. </w:t>
            </w:r>
          </w:p>
        </w:tc>
      </w:tr>
      <w:tr w:rsidR="004211A3" w14:paraId="08737F02" w14:textId="77777777" w:rsidTr="00861762">
        <w:tc>
          <w:tcPr>
            <w:tcW w:w="534" w:type="dxa"/>
          </w:tcPr>
          <w:p w14:paraId="114E84A7" w14:textId="77777777" w:rsidR="004211A3" w:rsidRDefault="004211A3" w:rsidP="00861762">
            <w:pPr>
              <w:rPr>
                <w:rFonts w:ascii="Arial" w:hAnsi="Arial" w:cs="Arial"/>
                <w:b/>
              </w:rPr>
            </w:pPr>
          </w:p>
        </w:tc>
        <w:tc>
          <w:tcPr>
            <w:tcW w:w="485" w:type="dxa"/>
          </w:tcPr>
          <w:p w14:paraId="0C43B5CA" w14:textId="77777777" w:rsidR="004211A3" w:rsidRDefault="004211A3" w:rsidP="00861762">
            <w:pPr>
              <w:rPr>
                <w:rFonts w:ascii="Arial" w:hAnsi="Arial" w:cs="Arial"/>
                <w:b/>
              </w:rPr>
            </w:pPr>
          </w:p>
        </w:tc>
        <w:tc>
          <w:tcPr>
            <w:tcW w:w="8020" w:type="dxa"/>
            <w:gridSpan w:val="2"/>
          </w:tcPr>
          <w:p w14:paraId="1CA1C5ED" w14:textId="77777777" w:rsidR="004211A3" w:rsidRDefault="004211A3" w:rsidP="00861762">
            <w:pPr>
              <w:rPr>
                <w:rFonts w:ascii="Arial" w:hAnsi="Arial" w:cs="Arial"/>
                <w:b/>
              </w:rPr>
            </w:pPr>
          </w:p>
        </w:tc>
        <w:tc>
          <w:tcPr>
            <w:tcW w:w="583" w:type="dxa"/>
          </w:tcPr>
          <w:p w14:paraId="0532C9C7" w14:textId="77777777" w:rsidR="004211A3" w:rsidRDefault="004211A3" w:rsidP="00861762">
            <w:pPr>
              <w:rPr>
                <w:rFonts w:ascii="Arial" w:hAnsi="Arial" w:cs="Arial"/>
                <w:b/>
              </w:rPr>
            </w:pPr>
          </w:p>
        </w:tc>
      </w:tr>
      <w:tr w:rsidR="004211A3" w14:paraId="7A6B1112" w14:textId="77777777" w:rsidTr="00861762">
        <w:tc>
          <w:tcPr>
            <w:tcW w:w="534" w:type="dxa"/>
          </w:tcPr>
          <w:p w14:paraId="51DC2D8B" w14:textId="77777777" w:rsidR="004211A3" w:rsidRDefault="004211A3" w:rsidP="00861762">
            <w:pPr>
              <w:rPr>
                <w:rFonts w:ascii="Arial" w:hAnsi="Arial" w:cs="Arial"/>
                <w:b/>
              </w:rPr>
            </w:pPr>
            <w:r>
              <w:rPr>
                <w:rFonts w:ascii="Arial" w:hAnsi="Arial" w:cs="Arial"/>
                <w:b/>
              </w:rPr>
              <w:t>(a)</w:t>
            </w:r>
          </w:p>
        </w:tc>
        <w:tc>
          <w:tcPr>
            <w:tcW w:w="485" w:type="dxa"/>
          </w:tcPr>
          <w:p w14:paraId="06CC01B8" w14:textId="77777777" w:rsidR="004211A3" w:rsidRDefault="004211A3" w:rsidP="00861762">
            <w:pPr>
              <w:rPr>
                <w:rFonts w:ascii="Arial" w:hAnsi="Arial" w:cs="Arial"/>
                <w:b/>
              </w:rPr>
            </w:pPr>
            <w:r>
              <w:rPr>
                <w:rFonts w:ascii="Arial" w:hAnsi="Arial" w:cs="Arial"/>
                <w:b/>
              </w:rPr>
              <w:t>(ii)</w:t>
            </w:r>
          </w:p>
        </w:tc>
        <w:tc>
          <w:tcPr>
            <w:tcW w:w="8020" w:type="dxa"/>
            <w:gridSpan w:val="2"/>
          </w:tcPr>
          <w:p w14:paraId="5B6AA99D" w14:textId="77777777" w:rsidR="004211A3" w:rsidRPr="00155027" w:rsidRDefault="004211A3" w:rsidP="00861762">
            <w:pPr>
              <w:rPr>
                <w:rFonts w:ascii="Arial" w:hAnsi="Arial" w:cs="Arial"/>
                <w:b/>
              </w:rPr>
            </w:pPr>
            <w:r w:rsidRPr="00155027">
              <w:rPr>
                <w:rFonts w:ascii="Arial" w:hAnsi="Arial" w:cs="Arial"/>
              </w:rPr>
              <w:t>Identify a reason for the difference in the trends observed in (a)(</w:t>
            </w:r>
            <w:proofErr w:type="spellStart"/>
            <w:r w:rsidRPr="00155027">
              <w:rPr>
                <w:rFonts w:ascii="Arial" w:hAnsi="Arial" w:cs="Arial"/>
              </w:rPr>
              <w:t>i</w:t>
            </w:r>
            <w:proofErr w:type="spellEnd"/>
            <w:r w:rsidRPr="00155027">
              <w:rPr>
                <w:rFonts w:ascii="Arial" w:hAnsi="Arial" w:cs="Arial"/>
              </w:rPr>
              <w:t>).</w:t>
            </w:r>
          </w:p>
        </w:tc>
        <w:tc>
          <w:tcPr>
            <w:tcW w:w="583" w:type="dxa"/>
          </w:tcPr>
          <w:p w14:paraId="25F9C799" w14:textId="77777777" w:rsidR="004211A3" w:rsidRDefault="004211A3" w:rsidP="00861762">
            <w:pPr>
              <w:rPr>
                <w:rFonts w:ascii="Arial" w:hAnsi="Arial" w:cs="Arial"/>
                <w:b/>
              </w:rPr>
            </w:pPr>
            <w:r>
              <w:rPr>
                <w:rFonts w:ascii="Arial" w:hAnsi="Arial" w:cs="Arial"/>
                <w:b/>
              </w:rPr>
              <w:t>[1]</w:t>
            </w:r>
          </w:p>
        </w:tc>
      </w:tr>
      <w:tr w:rsidR="004211A3" w14:paraId="1C810891" w14:textId="77777777" w:rsidTr="00861762">
        <w:tc>
          <w:tcPr>
            <w:tcW w:w="534" w:type="dxa"/>
          </w:tcPr>
          <w:p w14:paraId="787ACD3B" w14:textId="77777777" w:rsidR="004211A3" w:rsidRDefault="004211A3" w:rsidP="00861762">
            <w:pPr>
              <w:rPr>
                <w:rFonts w:ascii="Arial" w:hAnsi="Arial" w:cs="Arial"/>
                <w:b/>
              </w:rPr>
            </w:pPr>
          </w:p>
        </w:tc>
        <w:tc>
          <w:tcPr>
            <w:tcW w:w="485" w:type="dxa"/>
          </w:tcPr>
          <w:p w14:paraId="1A204DA4" w14:textId="77777777" w:rsidR="004211A3" w:rsidRDefault="004211A3" w:rsidP="00861762">
            <w:pPr>
              <w:rPr>
                <w:rFonts w:ascii="Arial" w:hAnsi="Arial" w:cs="Arial"/>
                <w:b/>
              </w:rPr>
            </w:pPr>
          </w:p>
        </w:tc>
        <w:tc>
          <w:tcPr>
            <w:tcW w:w="8020" w:type="dxa"/>
            <w:gridSpan w:val="2"/>
          </w:tcPr>
          <w:p w14:paraId="644F5422" w14:textId="77777777" w:rsidR="004211A3" w:rsidRDefault="004211A3" w:rsidP="00861762">
            <w:pPr>
              <w:rPr>
                <w:rFonts w:ascii="Arial" w:hAnsi="Arial" w:cs="Arial"/>
                <w:b/>
              </w:rPr>
            </w:pPr>
          </w:p>
        </w:tc>
        <w:tc>
          <w:tcPr>
            <w:tcW w:w="583" w:type="dxa"/>
          </w:tcPr>
          <w:p w14:paraId="525B8819" w14:textId="77777777" w:rsidR="004211A3" w:rsidRDefault="004211A3" w:rsidP="00861762">
            <w:pPr>
              <w:rPr>
                <w:rFonts w:ascii="Arial" w:hAnsi="Arial" w:cs="Arial"/>
                <w:b/>
              </w:rPr>
            </w:pPr>
          </w:p>
        </w:tc>
      </w:tr>
      <w:tr w:rsidR="004211A3" w14:paraId="2A0CFAEC" w14:textId="77777777" w:rsidTr="00861762">
        <w:tc>
          <w:tcPr>
            <w:tcW w:w="534" w:type="dxa"/>
          </w:tcPr>
          <w:p w14:paraId="1D326238" w14:textId="77777777" w:rsidR="004211A3" w:rsidRDefault="004211A3" w:rsidP="00861762">
            <w:pPr>
              <w:rPr>
                <w:rFonts w:ascii="Arial" w:hAnsi="Arial" w:cs="Arial"/>
                <w:b/>
              </w:rPr>
            </w:pPr>
          </w:p>
        </w:tc>
        <w:tc>
          <w:tcPr>
            <w:tcW w:w="9088" w:type="dxa"/>
            <w:gridSpan w:val="4"/>
          </w:tcPr>
          <w:p w14:paraId="30EEB305" w14:textId="77777777" w:rsidR="004211A3" w:rsidRDefault="004211A3" w:rsidP="00861762">
            <w:pPr>
              <w:rPr>
                <w:rFonts w:ascii="Arial" w:hAnsi="Arial" w:cs="Arial"/>
                <w:b/>
              </w:rPr>
            </w:pPr>
            <w:r>
              <w:rPr>
                <w:rFonts w:ascii="Arial" w:hAnsi="Arial" w:cs="Arial"/>
                <w:u w:val="single"/>
              </w:rPr>
              <w:t>Suggested answer</w:t>
            </w:r>
            <w:r>
              <w:rPr>
                <w:rFonts w:ascii="Arial" w:hAnsi="Arial" w:cs="Arial"/>
                <w:b/>
              </w:rPr>
              <w:t>:</w:t>
            </w:r>
          </w:p>
          <w:p w14:paraId="505694E4" w14:textId="77777777" w:rsidR="004211A3" w:rsidRDefault="004211A3" w:rsidP="00861762">
            <w:pPr>
              <w:tabs>
                <w:tab w:val="left" w:pos="567"/>
                <w:tab w:val="left" w:pos="1134"/>
                <w:tab w:val="left" w:pos="1701"/>
                <w:tab w:val="left" w:pos="8789"/>
              </w:tabs>
              <w:jc w:val="both"/>
              <w:rPr>
                <w:rFonts w:ascii="Arial" w:hAnsi="Arial" w:cs="Arial"/>
              </w:rPr>
            </w:pPr>
            <w:r>
              <w:rPr>
                <w:rFonts w:ascii="Arial" w:hAnsi="Arial" w:cs="Arial"/>
              </w:rPr>
              <w:t>Singapore is facing an ageing population and government would be giving more subsidies for aged patients, resulting in faster increase in government spending on health per capita than total health spending per capita. OR</w:t>
            </w:r>
          </w:p>
          <w:p w14:paraId="249AD302" w14:textId="77777777" w:rsidR="004211A3" w:rsidRDefault="004211A3" w:rsidP="00861762">
            <w:pPr>
              <w:tabs>
                <w:tab w:val="left" w:pos="567"/>
                <w:tab w:val="left" w:pos="1134"/>
                <w:tab w:val="left" w:pos="1701"/>
                <w:tab w:val="left" w:pos="8789"/>
              </w:tabs>
              <w:jc w:val="both"/>
              <w:rPr>
                <w:rFonts w:ascii="Arial" w:hAnsi="Arial" w:cs="Arial"/>
              </w:rPr>
            </w:pPr>
          </w:p>
          <w:p w14:paraId="629DC7F2" w14:textId="77777777" w:rsidR="004211A3" w:rsidRPr="00CC6504" w:rsidRDefault="004211A3" w:rsidP="00861762">
            <w:pPr>
              <w:tabs>
                <w:tab w:val="left" w:pos="567"/>
                <w:tab w:val="left" w:pos="1134"/>
                <w:tab w:val="left" w:pos="1701"/>
                <w:tab w:val="left" w:pos="8789"/>
              </w:tabs>
              <w:jc w:val="both"/>
              <w:rPr>
                <w:rFonts w:ascii="Arial" w:hAnsi="Arial" w:cs="Arial"/>
              </w:rPr>
            </w:pPr>
            <w:r w:rsidRPr="00CC6504">
              <w:rPr>
                <w:rFonts w:ascii="Arial" w:hAnsi="Arial" w:cs="Arial"/>
              </w:rPr>
              <w:t xml:space="preserve">With </w:t>
            </w:r>
            <w:r>
              <w:rPr>
                <w:rFonts w:ascii="Arial" w:hAnsi="Arial" w:cs="Arial"/>
              </w:rPr>
              <w:t>the introduction of MediS</w:t>
            </w:r>
            <w:r w:rsidRPr="00CC6504">
              <w:rPr>
                <w:rFonts w:ascii="Arial" w:hAnsi="Arial" w:cs="Arial"/>
              </w:rPr>
              <w:t>hield Life, gov</w:t>
            </w:r>
            <w:r>
              <w:rPr>
                <w:rFonts w:ascii="Arial" w:hAnsi="Arial" w:cs="Arial"/>
              </w:rPr>
              <w:t>ernmen</w:t>
            </w:r>
            <w:r w:rsidRPr="00CC6504">
              <w:rPr>
                <w:rFonts w:ascii="Arial" w:hAnsi="Arial" w:cs="Arial"/>
              </w:rPr>
              <w:t xml:space="preserve">t </w:t>
            </w:r>
            <w:r>
              <w:rPr>
                <w:rFonts w:ascii="Arial" w:hAnsi="Arial" w:cs="Arial"/>
              </w:rPr>
              <w:t xml:space="preserve">would be </w:t>
            </w:r>
            <w:r w:rsidRPr="00CC6504">
              <w:rPr>
                <w:rFonts w:ascii="Arial" w:hAnsi="Arial" w:cs="Arial"/>
              </w:rPr>
              <w:t>giving more subsidies for people to purchase it</w:t>
            </w:r>
            <w:r>
              <w:rPr>
                <w:rFonts w:ascii="Arial" w:hAnsi="Arial" w:cs="Arial"/>
              </w:rPr>
              <w:t>, resulting in faster increase in government spending on health per capita than total health spending per capita</w:t>
            </w:r>
            <w:r w:rsidRPr="00CC6504">
              <w:rPr>
                <w:rFonts w:ascii="Arial" w:hAnsi="Arial" w:cs="Arial"/>
              </w:rPr>
              <w:t xml:space="preserve">. </w:t>
            </w:r>
          </w:p>
          <w:p w14:paraId="5A0C6F0C" w14:textId="77777777" w:rsidR="004211A3" w:rsidRDefault="004211A3" w:rsidP="00861762">
            <w:pPr>
              <w:rPr>
                <w:rFonts w:ascii="Arial" w:hAnsi="Arial" w:cs="Arial"/>
                <w:b/>
              </w:rPr>
            </w:pPr>
          </w:p>
        </w:tc>
      </w:tr>
      <w:tr w:rsidR="004211A3" w14:paraId="273A2012" w14:textId="77777777" w:rsidTr="00861762">
        <w:tc>
          <w:tcPr>
            <w:tcW w:w="534" w:type="dxa"/>
          </w:tcPr>
          <w:p w14:paraId="4F030839" w14:textId="77777777" w:rsidR="004211A3" w:rsidRDefault="004211A3" w:rsidP="00861762">
            <w:pPr>
              <w:rPr>
                <w:rFonts w:ascii="Arial" w:hAnsi="Arial" w:cs="Arial"/>
                <w:b/>
              </w:rPr>
            </w:pPr>
          </w:p>
        </w:tc>
        <w:tc>
          <w:tcPr>
            <w:tcW w:w="485" w:type="dxa"/>
          </w:tcPr>
          <w:p w14:paraId="425F6067" w14:textId="77777777" w:rsidR="004211A3" w:rsidRDefault="004211A3" w:rsidP="00861762">
            <w:pPr>
              <w:rPr>
                <w:rFonts w:ascii="Arial" w:hAnsi="Arial" w:cs="Arial"/>
                <w:b/>
              </w:rPr>
            </w:pPr>
          </w:p>
        </w:tc>
        <w:tc>
          <w:tcPr>
            <w:tcW w:w="8020" w:type="dxa"/>
            <w:gridSpan w:val="2"/>
          </w:tcPr>
          <w:p w14:paraId="60022642" w14:textId="77777777" w:rsidR="004211A3" w:rsidRDefault="004211A3" w:rsidP="00861762">
            <w:pPr>
              <w:rPr>
                <w:rFonts w:ascii="Arial" w:hAnsi="Arial" w:cs="Arial"/>
                <w:b/>
              </w:rPr>
            </w:pPr>
          </w:p>
        </w:tc>
        <w:tc>
          <w:tcPr>
            <w:tcW w:w="583" w:type="dxa"/>
          </w:tcPr>
          <w:p w14:paraId="4D829FD2" w14:textId="77777777" w:rsidR="004211A3" w:rsidRDefault="004211A3" w:rsidP="00861762">
            <w:pPr>
              <w:rPr>
                <w:rFonts w:ascii="Arial" w:hAnsi="Arial" w:cs="Arial"/>
                <w:b/>
              </w:rPr>
            </w:pPr>
          </w:p>
        </w:tc>
      </w:tr>
      <w:tr w:rsidR="004211A3" w14:paraId="4BAC52C9" w14:textId="77777777" w:rsidTr="00861762">
        <w:tc>
          <w:tcPr>
            <w:tcW w:w="534" w:type="dxa"/>
          </w:tcPr>
          <w:p w14:paraId="7BED11C6" w14:textId="77777777" w:rsidR="004211A3" w:rsidRDefault="004211A3" w:rsidP="00861762">
            <w:pPr>
              <w:rPr>
                <w:rFonts w:ascii="Arial" w:hAnsi="Arial" w:cs="Arial"/>
                <w:b/>
              </w:rPr>
            </w:pPr>
            <w:r>
              <w:rPr>
                <w:rFonts w:ascii="Arial" w:hAnsi="Arial" w:cs="Arial"/>
                <w:b/>
              </w:rPr>
              <w:t>(b)</w:t>
            </w:r>
          </w:p>
        </w:tc>
        <w:tc>
          <w:tcPr>
            <w:tcW w:w="8505" w:type="dxa"/>
            <w:gridSpan w:val="3"/>
          </w:tcPr>
          <w:p w14:paraId="50CFE4D2" w14:textId="77777777" w:rsidR="004211A3" w:rsidRPr="007B1A11" w:rsidRDefault="004211A3" w:rsidP="00861762">
            <w:pPr>
              <w:rPr>
                <w:rFonts w:ascii="Arial" w:hAnsi="Arial" w:cs="Arial"/>
                <w:color w:val="000000" w:themeColor="text1"/>
              </w:rPr>
            </w:pPr>
            <w:r w:rsidRPr="009C1E04">
              <w:rPr>
                <w:rFonts w:ascii="Arial" w:hAnsi="Arial" w:cs="Arial"/>
                <w:color w:val="000000" w:themeColor="text1"/>
              </w:rPr>
              <w:t>Explain the type of market structure that pharmaceutical companies are likely to operate in.</w:t>
            </w:r>
          </w:p>
        </w:tc>
        <w:tc>
          <w:tcPr>
            <w:tcW w:w="583" w:type="dxa"/>
          </w:tcPr>
          <w:p w14:paraId="528A2AEC" w14:textId="77777777" w:rsidR="004211A3" w:rsidRDefault="004211A3" w:rsidP="00861762">
            <w:pPr>
              <w:rPr>
                <w:rFonts w:ascii="Arial" w:hAnsi="Arial" w:cs="Arial"/>
                <w:b/>
              </w:rPr>
            </w:pPr>
          </w:p>
          <w:p w14:paraId="199D8963" w14:textId="77777777" w:rsidR="004211A3" w:rsidRDefault="004211A3" w:rsidP="00861762">
            <w:pPr>
              <w:rPr>
                <w:rFonts w:ascii="Arial" w:hAnsi="Arial" w:cs="Arial"/>
                <w:b/>
              </w:rPr>
            </w:pPr>
            <w:r>
              <w:rPr>
                <w:rFonts w:ascii="Arial" w:hAnsi="Arial" w:cs="Arial"/>
                <w:b/>
              </w:rPr>
              <w:t>[2]</w:t>
            </w:r>
          </w:p>
        </w:tc>
      </w:tr>
      <w:tr w:rsidR="004211A3" w14:paraId="5E74B831" w14:textId="77777777" w:rsidTr="00861762">
        <w:tc>
          <w:tcPr>
            <w:tcW w:w="534" w:type="dxa"/>
          </w:tcPr>
          <w:p w14:paraId="2CF0CF39" w14:textId="77777777" w:rsidR="004211A3" w:rsidRDefault="004211A3" w:rsidP="00861762">
            <w:pPr>
              <w:rPr>
                <w:rFonts w:ascii="Arial" w:hAnsi="Arial" w:cs="Arial"/>
                <w:b/>
              </w:rPr>
            </w:pPr>
          </w:p>
        </w:tc>
        <w:tc>
          <w:tcPr>
            <w:tcW w:w="485" w:type="dxa"/>
          </w:tcPr>
          <w:p w14:paraId="2D4A8E42" w14:textId="77777777" w:rsidR="004211A3" w:rsidRDefault="004211A3" w:rsidP="00861762">
            <w:pPr>
              <w:rPr>
                <w:rFonts w:ascii="Arial" w:hAnsi="Arial" w:cs="Arial"/>
                <w:b/>
              </w:rPr>
            </w:pPr>
          </w:p>
        </w:tc>
        <w:tc>
          <w:tcPr>
            <w:tcW w:w="8020" w:type="dxa"/>
            <w:gridSpan w:val="2"/>
          </w:tcPr>
          <w:p w14:paraId="20403792" w14:textId="77777777" w:rsidR="004211A3" w:rsidRDefault="004211A3" w:rsidP="00861762">
            <w:pPr>
              <w:rPr>
                <w:rFonts w:ascii="Arial" w:hAnsi="Arial" w:cs="Arial"/>
                <w:b/>
              </w:rPr>
            </w:pPr>
          </w:p>
        </w:tc>
        <w:tc>
          <w:tcPr>
            <w:tcW w:w="583" w:type="dxa"/>
          </w:tcPr>
          <w:p w14:paraId="5AA09B5A" w14:textId="77777777" w:rsidR="004211A3" w:rsidRDefault="004211A3" w:rsidP="00861762">
            <w:pPr>
              <w:rPr>
                <w:rFonts w:ascii="Arial" w:hAnsi="Arial" w:cs="Arial"/>
                <w:b/>
              </w:rPr>
            </w:pPr>
          </w:p>
        </w:tc>
      </w:tr>
      <w:tr w:rsidR="004211A3" w14:paraId="3815B327" w14:textId="77777777" w:rsidTr="00861762">
        <w:tc>
          <w:tcPr>
            <w:tcW w:w="534" w:type="dxa"/>
          </w:tcPr>
          <w:p w14:paraId="3ECB0A3D" w14:textId="77777777" w:rsidR="004211A3" w:rsidRDefault="004211A3" w:rsidP="00861762">
            <w:pPr>
              <w:rPr>
                <w:rFonts w:ascii="Arial" w:hAnsi="Arial" w:cs="Arial"/>
                <w:b/>
              </w:rPr>
            </w:pPr>
          </w:p>
        </w:tc>
        <w:tc>
          <w:tcPr>
            <w:tcW w:w="9088" w:type="dxa"/>
            <w:gridSpan w:val="4"/>
          </w:tcPr>
          <w:p w14:paraId="0E54A938" w14:textId="77777777" w:rsidR="004211A3" w:rsidRDefault="004211A3" w:rsidP="00861762">
            <w:pPr>
              <w:rPr>
                <w:rFonts w:ascii="Arial" w:hAnsi="Arial" w:cs="Arial"/>
                <w:b/>
              </w:rPr>
            </w:pPr>
            <w:r>
              <w:rPr>
                <w:rFonts w:ascii="Arial" w:hAnsi="Arial" w:cs="Arial"/>
                <w:u w:val="single"/>
              </w:rPr>
              <w:t>Suggested answer</w:t>
            </w:r>
            <w:r>
              <w:rPr>
                <w:rFonts w:ascii="Arial" w:hAnsi="Arial" w:cs="Arial"/>
                <w:b/>
              </w:rPr>
              <w:t>:</w:t>
            </w:r>
          </w:p>
          <w:p w14:paraId="60EC81C3" w14:textId="77777777" w:rsidR="004211A3" w:rsidRPr="00EC1A4E" w:rsidRDefault="004211A3" w:rsidP="00861762">
            <w:pPr>
              <w:tabs>
                <w:tab w:val="left" w:pos="567"/>
                <w:tab w:val="left" w:pos="1134"/>
                <w:tab w:val="left" w:pos="8789"/>
              </w:tabs>
              <w:ind w:left="1134" w:hanging="1134"/>
              <w:jc w:val="both"/>
              <w:rPr>
                <w:rFonts w:ascii="Arial" w:hAnsi="Arial" w:cs="Arial"/>
                <w:color w:val="000000" w:themeColor="text1"/>
              </w:rPr>
            </w:pPr>
            <w:r w:rsidRPr="00EC1A4E">
              <w:rPr>
                <w:rFonts w:ascii="Arial" w:hAnsi="Arial" w:cs="Arial"/>
                <w:color w:val="000000" w:themeColor="text1"/>
              </w:rPr>
              <w:t>The market structure that pharmaceutical companies are likely</w:t>
            </w:r>
            <w:r>
              <w:rPr>
                <w:rFonts w:ascii="Arial" w:hAnsi="Arial" w:cs="Arial"/>
                <w:color w:val="000000" w:themeColor="text1"/>
              </w:rPr>
              <w:t xml:space="preserve"> to operate in is oligopoly.</w:t>
            </w:r>
          </w:p>
          <w:p w14:paraId="6C3B0D6C" w14:textId="77777777" w:rsidR="004211A3" w:rsidRPr="00EC1A4E" w:rsidRDefault="004211A3" w:rsidP="00861762">
            <w:pPr>
              <w:tabs>
                <w:tab w:val="left" w:pos="567"/>
                <w:tab w:val="left" w:pos="1134"/>
                <w:tab w:val="left" w:pos="8789"/>
              </w:tabs>
              <w:ind w:left="1134" w:hanging="1134"/>
              <w:jc w:val="both"/>
              <w:rPr>
                <w:rFonts w:ascii="Arial" w:hAnsi="Arial" w:cs="Arial"/>
                <w:color w:val="000000" w:themeColor="text1"/>
              </w:rPr>
            </w:pPr>
          </w:p>
          <w:p w14:paraId="307EE48B" w14:textId="77777777" w:rsidR="004211A3" w:rsidRPr="00EC1A4E" w:rsidRDefault="004211A3" w:rsidP="00861762">
            <w:pPr>
              <w:tabs>
                <w:tab w:val="left" w:pos="567"/>
                <w:tab w:val="left" w:pos="1134"/>
                <w:tab w:val="left" w:pos="8789"/>
              </w:tabs>
              <w:jc w:val="both"/>
              <w:rPr>
                <w:rFonts w:ascii="Arial" w:hAnsi="Arial" w:cs="Arial"/>
                <w:color w:val="000000" w:themeColor="text1"/>
              </w:rPr>
            </w:pPr>
            <w:r w:rsidRPr="00EC1A4E">
              <w:rPr>
                <w:rFonts w:ascii="Arial" w:hAnsi="Arial" w:cs="Arial"/>
                <w:color w:val="000000" w:themeColor="text1"/>
              </w:rPr>
              <w:t>In the pharmaceutical industry, there are high barriers to entry such as high innovation cost/ high cost of developing new medicine</w:t>
            </w:r>
            <w:r>
              <w:rPr>
                <w:rFonts w:ascii="Arial" w:hAnsi="Arial" w:cs="Arial"/>
                <w:color w:val="000000" w:themeColor="text1"/>
              </w:rPr>
              <w:t>, ability to reap economies of scale (</w:t>
            </w:r>
            <w:r w:rsidRPr="00EC1A4E">
              <w:rPr>
                <w:rFonts w:ascii="Arial" w:hAnsi="Arial" w:cs="Arial"/>
                <w:color w:val="000000" w:themeColor="text1"/>
              </w:rPr>
              <w:t>EOS</w:t>
            </w:r>
            <w:r>
              <w:rPr>
                <w:rFonts w:ascii="Arial" w:hAnsi="Arial" w:cs="Arial"/>
                <w:color w:val="000000" w:themeColor="text1"/>
              </w:rPr>
              <w:t>)</w:t>
            </w:r>
            <w:r w:rsidRPr="00EC1A4E">
              <w:rPr>
                <w:rFonts w:ascii="Arial" w:hAnsi="Arial" w:cs="Arial"/>
                <w:color w:val="000000" w:themeColor="text1"/>
              </w:rPr>
              <w:t xml:space="preserve"> and the existence of patents. These high barriers to entry could result in few large firms producing a drug with l</w:t>
            </w:r>
            <w:r>
              <w:rPr>
                <w:rFonts w:ascii="Arial" w:hAnsi="Arial" w:cs="Arial"/>
                <w:color w:val="000000" w:themeColor="text1"/>
              </w:rPr>
              <w:t>arge market share. OR</w:t>
            </w:r>
          </w:p>
          <w:p w14:paraId="0F12692A" w14:textId="77777777" w:rsidR="004211A3" w:rsidRPr="00EC1A4E" w:rsidRDefault="004211A3" w:rsidP="00861762">
            <w:pPr>
              <w:tabs>
                <w:tab w:val="left" w:pos="567"/>
                <w:tab w:val="left" w:pos="1134"/>
                <w:tab w:val="left" w:pos="8789"/>
              </w:tabs>
              <w:ind w:left="1134" w:hanging="1134"/>
              <w:jc w:val="both"/>
              <w:rPr>
                <w:rFonts w:ascii="Arial" w:hAnsi="Arial" w:cs="Arial"/>
                <w:color w:val="000000" w:themeColor="text1"/>
              </w:rPr>
            </w:pPr>
          </w:p>
          <w:p w14:paraId="50591A5E" w14:textId="77777777" w:rsidR="004211A3" w:rsidRPr="004009C0" w:rsidRDefault="004211A3" w:rsidP="00861762">
            <w:pPr>
              <w:tabs>
                <w:tab w:val="left" w:pos="567"/>
                <w:tab w:val="left" w:pos="1134"/>
                <w:tab w:val="left" w:pos="8789"/>
              </w:tabs>
              <w:jc w:val="both"/>
              <w:rPr>
                <w:rFonts w:ascii="Arial" w:hAnsi="Arial" w:cs="Arial"/>
                <w:color w:val="000000" w:themeColor="text1"/>
              </w:rPr>
            </w:pPr>
            <w:r w:rsidRPr="00EC1A4E">
              <w:rPr>
                <w:rFonts w:ascii="Arial" w:hAnsi="Arial" w:cs="Arial"/>
                <w:color w:val="000000" w:themeColor="text1"/>
              </w:rPr>
              <w:t xml:space="preserve">The mutual interdependence between the pharmaceutical companies results in collusion or mergers to reduce competition and uncertainty. These are the typical </w:t>
            </w:r>
            <w:proofErr w:type="spellStart"/>
            <w:r w:rsidRPr="00EC1A4E">
              <w:rPr>
                <w:rFonts w:ascii="Arial" w:hAnsi="Arial" w:cs="Arial"/>
                <w:color w:val="000000" w:themeColor="text1"/>
              </w:rPr>
              <w:t>behaviour</w:t>
            </w:r>
            <w:proofErr w:type="spellEnd"/>
            <w:r w:rsidRPr="00EC1A4E">
              <w:rPr>
                <w:rFonts w:ascii="Arial" w:hAnsi="Arial" w:cs="Arial"/>
                <w:color w:val="000000" w:themeColor="text1"/>
              </w:rPr>
              <w:t xml:space="preserve"> in an oli</w:t>
            </w:r>
            <w:r>
              <w:rPr>
                <w:rFonts w:ascii="Arial" w:hAnsi="Arial" w:cs="Arial"/>
                <w:color w:val="000000" w:themeColor="text1"/>
              </w:rPr>
              <w:t xml:space="preserve">gopolistic market structure. </w:t>
            </w:r>
          </w:p>
          <w:p w14:paraId="05556523" w14:textId="77777777" w:rsidR="004211A3" w:rsidRPr="002B56AE" w:rsidRDefault="004211A3" w:rsidP="00861762">
            <w:pPr>
              <w:jc w:val="both"/>
              <w:rPr>
                <w:rFonts w:ascii="Arial" w:hAnsi="Arial" w:cs="Arial"/>
                <w:bCs/>
              </w:rPr>
            </w:pPr>
            <w:r w:rsidRPr="00EC1A4E">
              <w:rPr>
                <w:rFonts w:ascii="Arial" w:hAnsi="Arial" w:cs="Arial"/>
                <w:bCs/>
              </w:rPr>
              <w:t xml:space="preserve"> </w:t>
            </w:r>
          </w:p>
        </w:tc>
      </w:tr>
      <w:tr w:rsidR="004211A3" w14:paraId="469FB071" w14:textId="77777777" w:rsidTr="00861762">
        <w:tc>
          <w:tcPr>
            <w:tcW w:w="534" w:type="dxa"/>
          </w:tcPr>
          <w:p w14:paraId="3386A4ED" w14:textId="77777777" w:rsidR="004211A3" w:rsidRDefault="004211A3" w:rsidP="00861762">
            <w:pPr>
              <w:rPr>
                <w:rFonts w:ascii="Arial" w:hAnsi="Arial" w:cs="Arial"/>
                <w:b/>
              </w:rPr>
            </w:pPr>
            <w:r>
              <w:rPr>
                <w:rFonts w:ascii="Arial" w:hAnsi="Arial" w:cs="Arial"/>
                <w:b/>
              </w:rPr>
              <w:t>(c)</w:t>
            </w:r>
          </w:p>
        </w:tc>
        <w:tc>
          <w:tcPr>
            <w:tcW w:w="8505" w:type="dxa"/>
            <w:gridSpan w:val="3"/>
          </w:tcPr>
          <w:p w14:paraId="4F71F60F" w14:textId="77777777" w:rsidR="004211A3" w:rsidRPr="008F3F33" w:rsidRDefault="004211A3" w:rsidP="00861762">
            <w:pPr>
              <w:rPr>
                <w:rFonts w:ascii="Arial" w:hAnsi="Arial" w:cs="Arial"/>
                <w:b/>
              </w:rPr>
            </w:pPr>
            <w:r w:rsidRPr="008F3F33">
              <w:rPr>
                <w:rFonts w:ascii="Arial" w:hAnsi="Arial" w:cs="Arial"/>
                <w:color w:val="000000" w:themeColor="text1"/>
              </w:rPr>
              <w:t>Explain whether the high price of pharmaceutical drug is caused by demand or supply factors.</w:t>
            </w:r>
          </w:p>
        </w:tc>
        <w:tc>
          <w:tcPr>
            <w:tcW w:w="583" w:type="dxa"/>
          </w:tcPr>
          <w:p w14:paraId="61F96EBF" w14:textId="77777777" w:rsidR="004211A3" w:rsidRDefault="004211A3" w:rsidP="00861762">
            <w:pPr>
              <w:rPr>
                <w:rFonts w:ascii="Arial" w:hAnsi="Arial" w:cs="Arial"/>
                <w:b/>
              </w:rPr>
            </w:pPr>
            <w:r>
              <w:rPr>
                <w:rFonts w:ascii="Arial" w:hAnsi="Arial" w:cs="Arial"/>
                <w:b/>
              </w:rPr>
              <w:t>[4]</w:t>
            </w:r>
          </w:p>
          <w:p w14:paraId="391A724C" w14:textId="77777777" w:rsidR="004211A3" w:rsidRDefault="004211A3" w:rsidP="00861762">
            <w:pPr>
              <w:rPr>
                <w:rFonts w:ascii="Arial" w:hAnsi="Arial" w:cs="Arial"/>
                <w:b/>
              </w:rPr>
            </w:pPr>
          </w:p>
        </w:tc>
      </w:tr>
      <w:tr w:rsidR="004211A3" w14:paraId="5F823522" w14:textId="77777777" w:rsidTr="00861762">
        <w:tc>
          <w:tcPr>
            <w:tcW w:w="534" w:type="dxa"/>
          </w:tcPr>
          <w:p w14:paraId="7740A8ED" w14:textId="77777777" w:rsidR="004211A3" w:rsidRDefault="004211A3" w:rsidP="00861762">
            <w:pPr>
              <w:rPr>
                <w:rFonts w:ascii="Arial" w:hAnsi="Arial" w:cs="Arial"/>
                <w:b/>
              </w:rPr>
            </w:pPr>
          </w:p>
        </w:tc>
        <w:tc>
          <w:tcPr>
            <w:tcW w:w="485" w:type="dxa"/>
          </w:tcPr>
          <w:p w14:paraId="069D900D" w14:textId="77777777" w:rsidR="004211A3" w:rsidRDefault="004211A3" w:rsidP="00861762">
            <w:pPr>
              <w:rPr>
                <w:rFonts w:ascii="Arial" w:hAnsi="Arial" w:cs="Arial"/>
                <w:b/>
              </w:rPr>
            </w:pPr>
          </w:p>
        </w:tc>
        <w:tc>
          <w:tcPr>
            <w:tcW w:w="8020" w:type="dxa"/>
            <w:gridSpan w:val="2"/>
          </w:tcPr>
          <w:p w14:paraId="65ABF140" w14:textId="77777777" w:rsidR="004211A3" w:rsidRDefault="004211A3" w:rsidP="00861762">
            <w:pPr>
              <w:rPr>
                <w:rFonts w:ascii="Arial" w:hAnsi="Arial" w:cs="Arial"/>
                <w:b/>
              </w:rPr>
            </w:pPr>
          </w:p>
        </w:tc>
        <w:tc>
          <w:tcPr>
            <w:tcW w:w="583" w:type="dxa"/>
          </w:tcPr>
          <w:p w14:paraId="10531CBD" w14:textId="77777777" w:rsidR="004211A3" w:rsidRDefault="004211A3" w:rsidP="00861762">
            <w:pPr>
              <w:rPr>
                <w:rFonts w:ascii="Arial" w:hAnsi="Arial" w:cs="Arial"/>
                <w:b/>
              </w:rPr>
            </w:pPr>
          </w:p>
        </w:tc>
      </w:tr>
      <w:tr w:rsidR="004211A3" w14:paraId="52E8BC59" w14:textId="77777777" w:rsidTr="00861762">
        <w:tc>
          <w:tcPr>
            <w:tcW w:w="534" w:type="dxa"/>
          </w:tcPr>
          <w:p w14:paraId="213D3537" w14:textId="77777777" w:rsidR="004211A3" w:rsidRDefault="004211A3" w:rsidP="00861762">
            <w:pPr>
              <w:rPr>
                <w:rFonts w:ascii="Arial" w:hAnsi="Arial" w:cs="Arial"/>
                <w:b/>
              </w:rPr>
            </w:pPr>
          </w:p>
        </w:tc>
        <w:tc>
          <w:tcPr>
            <w:tcW w:w="9088" w:type="dxa"/>
            <w:gridSpan w:val="4"/>
          </w:tcPr>
          <w:p w14:paraId="442F4CFB" w14:textId="77777777" w:rsidR="004211A3" w:rsidRPr="00ED76A2" w:rsidRDefault="004211A3" w:rsidP="00861762">
            <w:pPr>
              <w:rPr>
                <w:rFonts w:ascii="Arial" w:hAnsi="Arial" w:cs="Arial"/>
                <w:b/>
              </w:rPr>
            </w:pPr>
            <w:r>
              <w:rPr>
                <w:rFonts w:ascii="Arial" w:hAnsi="Arial" w:cs="Arial"/>
                <w:u w:val="single"/>
              </w:rPr>
              <w:t>Suggested answer</w:t>
            </w:r>
            <w:r>
              <w:rPr>
                <w:rFonts w:ascii="Arial" w:hAnsi="Arial" w:cs="Arial"/>
                <w:b/>
              </w:rPr>
              <w:t>:</w:t>
            </w:r>
          </w:p>
          <w:p w14:paraId="65A91664" w14:textId="77777777" w:rsidR="004211A3" w:rsidRPr="007F2C6C" w:rsidRDefault="004211A3" w:rsidP="00861762">
            <w:pPr>
              <w:jc w:val="both"/>
              <w:rPr>
                <w:rFonts w:ascii="Arial" w:hAnsi="Arial" w:cs="Arial"/>
                <w:bCs/>
              </w:rPr>
            </w:pPr>
            <w:r w:rsidRPr="007F2C6C">
              <w:rPr>
                <w:rFonts w:ascii="Arial" w:hAnsi="Arial" w:cs="Arial"/>
                <w:bCs/>
              </w:rPr>
              <w:t>According to extract 1, the high price of pharmaceutical drug could be caused by high rese</w:t>
            </w:r>
            <w:r>
              <w:rPr>
                <w:rFonts w:ascii="Arial" w:hAnsi="Arial" w:cs="Arial"/>
                <w:bCs/>
              </w:rPr>
              <w:t>arch and development (R&amp;D) cost</w:t>
            </w:r>
            <w:r w:rsidRPr="007F2C6C">
              <w:rPr>
                <w:rFonts w:ascii="Arial" w:hAnsi="Arial" w:cs="Arial"/>
                <w:bCs/>
              </w:rPr>
              <w:t xml:space="preserve"> which is a supply factor. High </w:t>
            </w:r>
            <w:r>
              <w:rPr>
                <w:rFonts w:ascii="Arial" w:hAnsi="Arial" w:cs="Arial"/>
                <w:bCs/>
              </w:rPr>
              <w:t>R&amp;D cost</w:t>
            </w:r>
            <w:r w:rsidRPr="007F2C6C">
              <w:rPr>
                <w:rFonts w:ascii="Arial" w:hAnsi="Arial" w:cs="Arial"/>
                <w:bCs/>
              </w:rPr>
              <w:t xml:space="preserve"> raise cost of production which shifts supply curve leftwards, leading to increase in price.</w:t>
            </w:r>
          </w:p>
          <w:p w14:paraId="22CCF909" w14:textId="77777777" w:rsidR="004211A3" w:rsidRPr="007F2C6C" w:rsidRDefault="004211A3" w:rsidP="00861762">
            <w:pPr>
              <w:jc w:val="both"/>
              <w:rPr>
                <w:rFonts w:ascii="Arial" w:hAnsi="Arial" w:cs="Arial"/>
                <w:bCs/>
              </w:rPr>
            </w:pPr>
          </w:p>
          <w:p w14:paraId="2C7A87AB" w14:textId="77777777" w:rsidR="004211A3" w:rsidRDefault="004211A3" w:rsidP="00861762">
            <w:pPr>
              <w:jc w:val="both"/>
              <w:rPr>
                <w:rFonts w:ascii="Arial" w:hAnsi="Arial" w:cs="Arial"/>
                <w:bCs/>
              </w:rPr>
            </w:pPr>
            <w:r w:rsidRPr="007F2C6C">
              <w:rPr>
                <w:rFonts w:ascii="Arial" w:hAnsi="Arial" w:cs="Arial"/>
                <w:bCs/>
              </w:rPr>
              <w:t>Pharmaceutical companies also market</w:t>
            </w:r>
            <w:r>
              <w:rPr>
                <w:rFonts w:ascii="Arial" w:hAnsi="Arial" w:cs="Arial"/>
                <w:bCs/>
              </w:rPr>
              <w:t>/advertise</w:t>
            </w:r>
            <w:r w:rsidRPr="007F2C6C">
              <w:rPr>
                <w:rFonts w:ascii="Arial" w:hAnsi="Arial" w:cs="Arial"/>
                <w:bCs/>
              </w:rPr>
              <w:t xml:space="preserve"> their drugs to ensure demand. Such marketing </w:t>
            </w:r>
            <w:r>
              <w:rPr>
                <w:rFonts w:ascii="Arial" w:hAnsi="Arial" w:cs="Arial"/>
                <w:bCs/>
              </w:rPr>
              <w:t xml:space="preserve">influences taste and preferences which </w:t>
            </w:r>
            <w:r w:rsidRPr="007F2C6C">
              <w:rPr>
                <w:rFonts w:ascii="Arial" w:hAnsi="Arial" w:cs="Arial"/>
                <w:bCs/>
              </w:rPr>
              <w:t>increases demand</w:t>
            </w:r>
            <w:r>
              <w:rPr>
                <w:rFonts w:ascii="Arial" w:hAnsi="Arial" w:cs="Arial"/>
                <w:bCs/>
              </w:rPr>
              <w:t>, shifting</w:t>
            </w:r>
            <w:r w:rsidRPr="007F2C6C">
              <w:rPr>
                <w:rFonts w:ascii="Arial" w:hAnsi="Arial" w:cs="Arial"/>
                <w:bCs/>
              </w:rPr>
              <w:t xml:space="preserve"> demand curve rightwards, leading to increase in price.</w:t>
            </w:r>
            <w:r>
              <w:rPr>
                <w:rFonts w:ascii="Arial" w:hAnsi="Arial" w:cs="Arial"/>
                <w:bCs/>
              </w:rPr>
              <w:t xml:space="preserve"> </w:t>
            </w:r>
          </w:p>
          <w:p w14:paraId="73B363D7" w14:textId="77777777" w:rsidR="004211A3" w:rsidRDefault="004211A3" w:rsidP="00861762">
            <w:pPr>
              <w:jc w:val="both"/>
              <w:rPr>
                <w:rFonts w:ascii="Arial" w:hAnsi="Arial" w:cs="Arial"/>
                <w:bCs/>
              </w:rPr>
            </w:pPr>
          </w:p>
          <w:p w14:paraId="440A1C33" w14:textId="77777777" w:rsidR="004211A3" w:rsidRPr="000E09B8" w:rsidRDefault="004211A3" w:rsidP="00861762">
            <w:pPr>
              <w:jc w:val="both"/>
              <w:rPr>
                <w:rFonts w:ascii="Arial" w:hAnsi="Arial" w:cs="Arial"/>
                <w:bCs/>
              </w:rPr>
            </w:pPr>
            <w:r>
              <w:rPr>
                <w:rFonts w:ascii="Arial" w:hAnsi="Arial" w:cs="Arial"/>
                <w:color w:val="000000" w:themeColor="text1"/>
              </w:rPr>
              <w:t>Demand factor</w:t>
            </w:r>
            <w:r w:rsidRPr="006B141A">
              <w:rPr>
                <w:rFonts w:ascii="Arial" w:hAnsi="Arial" w:cs="Arial"/>
                <w:color w:val="000000" w:themeColor="text1"/>
              </w:rPr>
              <w:t xml:space="preserve"> likely to be the main factor causing high price of pharmaceutical drug as the cost of innovation </w:t>
            </w:r>
            <w:r>
              <w:rPr>
                <w:rFonts w:ascii="Arial" w:hAnsi="Arial" w:cs="Arial"/>
                <w:color w:val="000000" w:themeColor="text1"/>
              </w:rPr>
              <w:t xml:space="preserve">is </w:t>
            </w:r>
            <w:r w:rsidRPr="006B141A">
              <w:rPr>
                <w:rFonts w:ascii="Arial" w:hAnsi="Arial" w:cs="Arial"/>
                <w:color w:val="000000" w:themeColor="text1"/>
              </w:rPr>
              <w:t>mainly fixed cost ra</w:t>
            </w:r>
            <w:r>
              <w:rPr>
                <w:rFonts w:ascii="Arial" w:hAnsi="Arial" w:cs="Arial"/>
                <w:color w:val="000000" w:themeColor="text1"/>
              </w:rPr>
              <w:t>ther than variable cost, thus supply</w:t>
            </w:r>
            <w:r w:rsidRPr="006B141A">
              <w:rPr>
                <w:rFonts w:ascii="Arial" w:hAnsi="Arial" w:cs="Arial"/>
                <w:color w:val="000000" w:themeColor="text1"/>
              </w:rPr>
              <w:t xml:space="preserve"> does not rise by large extent.</w:t>
            </w:r>
            <w:r>
              <w:rPr>
                <w:rFonts w:ascii="Arial" w:hAnsi="Arial" w:cs="Arial"/>
                <w:color w:val="000000" w:themeColor="text1"/>
              </w:rPr>
              <w:t xml:space="preserve"> </w:t>
            </w:r>
          </w:p>
        </w:tc>
      </w:tr>
      <w:tr w:rsidR="004211A3" w14:paraId="24D7301A" w14:textId="77777777" w:rsidTr="00861762">
        <w:tc>
          <w:tcPr>
            <w:tcW w:w="534" w:type="dxa"/>
          </w:tcPr>
          <w:p w14:paraId="458E8AC8" w14:textId="77777777" w:rsidR="004211A3" w:rsidRDefault="004211A3" w:rsidP="00861762">
            <w:pPr>
              <w:rPr>
                <w:rFonts w:ascii="Arial" w:hAnsi="Arial" w:cs="Arial"/>
                <w:b/>
              </w:rPr>
            </w:pPr>
          </w:p>
        </w:tc>
        <w:tc>
          <w:tcPr>
            <w:tcW w:w="9088" w:type="dxa"/>
            <w:gridSpan w:val="4"/>
          </w:tcPr>
          <w:p w14:paraId="086EFC71" w14:textId="77777777" w:rsidR="004211A3" w:rsidRDefault="004211A3" w:rsidP="00861762">
            <w:pPr>
              <w:rPr>
                <w:rFonts w:ascii="Arial" w:hAnsi="Arial" w:cs="Arial"/>
                <w:u w:val="single"/>
              </w:rPr>
            </w:pPr>
          </w:p>
        </w:tc>
      </w:tr>
      <w:tr w:rsidR="004211A3" w14:paraId="7A13A713" w14:textId="77777777" w:rsidTr="00861762">
        <w:tc>
          <w:tcPr>
            <w:tcW w:w="534" w:type="dxa"/>
          </w:tcPr>
          <w:p w14:paraId="6E5D1FFF" w14:textId="77777777" w:rsidR="004211A3" w:rsidRDefault="004211A3" w:rsidP="00861762">
            <w:pPr>
              <w:rPr>
                <w:rFonts w:ascii="Arial" w:hAnsi="Arial" w:cs="Arial"/>
                <w:b/>
              </w:rPr>
            </w:pPr>
            <w:r>
              <w:rPr>
                <w:rFonts w:ascii="Arial" w:hAnsi="Arial" w:cs="Arial"/>
                <w:b/>
              </w:rPr>
              <w:t>(d)</w:t>
            </w:r>
          </w:p>
        </w:tc>
        <w:tc>
          <w:tcPr>
            <w:tcW w:w="8505" w:type="dxa"/>
            <w:gridSpan w:val="3"/>
          </w:tcPr>
          <w:p w14:paraId="05A16F94" w14:textId="77777777" w:rsidR="004211A3" w:rsidRPr="00F059E4" w:rsidRDefault="004211A3" w:rsidP="00861762">
            <w:pPr>
              <w:tabs>
                <w:tab w:val="left" w:pos="567"/>
                <w:tab w:val="left" w:pos="1134"/>
                <w:tab w:val="left" w:pos="8789"/>
              </w:tabs>
              <w:jc w:val="both"/>
              <w:rPr>
                <w:rFonts w:ascii="Arial" w:hAnsi="Arial" w:cs="Arial"/>
                <w:color w:val="000000" w:themeColor="text1"/>
              </w:rPr>
            </w:pPr>
            <w:r w:rsidRPr="00F059E4">
              <w:rPr>
                <w:rFonts w:ascii="Arial" w:hAnsi="Arial" w:cs="Arial"/>
                <w:color w:val="000000" w:themeColor="text1"/>
              </w:rPr>
              <w:t xml:space="preserve">“The lack of generic insulin has hindered price competition for the key diabetes medicine.” </w:t>
            </w:r>
          </w:p>
          <w:p w14:paraId="1D4230A6" w14:textId="77777777" w:rsidR="004211A3" w:rsidRPr="00F059E4" w:rsidRDefault="004211A3" w:rsidP="00861762">
            <w:pPr>
              <w:tabs>
                <w:tab w:val="left" w:pos="567"/>
                <w:tab w:val="left" w:pos="1134"/>
                <w:tab w:val="left" w:pos="8789"/>
              </w:tabs>
              <w:jc w:val="both"/>
              <w:rPr>
                <w:rFonts w:ascii="Arial" w:hAnsi="Arial" w:cs="Arial"/>
                <w:color w:val="000000" w:themeColor="text1"/>
              </w:rPr>
            </w:pPr>
          </w:p>
          <w:p w14:paraId="0F510668" w14:textId="77777777" w:rsidR="004211A3" w:rsidRDefault="004211A3" w:rsidP="00861762">
            <w:pPr>
              <w:tabs>
                <w:tab w:val="left" w:pos="567"/>
                <w:tab w:val="left" w:pos="1134"/>
                <w:tab w:val="left" w:pos="8789"/>
              </w:tabs>
              <w:jc w:val="both"/>
              <w:rPr>
                <w:rFonts w:ascii="Arial" w:hAnsi="Arial" w:cs="Arial"/>
                <w:color w:val="000000" w:themeColor="text1"/>
              </w:rPr>
            </w:pPr>
            <w:r w:rsidRPr="00F059E4">
              <w:rPr>
                <w:rFonts w:ascii="Arial" w:hAnsi="Arial" w:cs="Arial"/>
                <w:color w:val="000000" w:themeColor="text1"/>
              </w:rPr>
              <w:t>Explain the likely effect on the profits earned by the producer of insulin following the entry of generic insulin.</w:t>
            </w:r>
          </w:p>
        </w:tc>
        <w:tc>
          <w:tcPr>
            <w:tcW w:w="583" w:type="dxa"/>
          </w:tcPr>
          <w:p w14:paraId="326F7CCE" w14:textId="77777777" w:rsidR="004211A3" w:rsidRPr="00B07F3F" w:rsidRDefault="004211A3" w:rsidP="00861762">
            <w:pPr>
              <w:tabs>
                <w:tab w:val="left" w:pos="567"/>
                <w:tab w:val="left" w:pos="1134"/>
                <w:tab w:val="left" w:pos="8789"/>
              </w:tabs>
              <w:jc w:val="both"/>
              <w:rPr>
                <w:rFonts w:ascii="Arial" w:hAnsi="Arial" w:cs="Arial"/>
                <w:color w:val="000000" w:themeColor="text1"/>
              </w:rPr>
            </w:pPr>
            <w:r w:rsidRPr="00B07F3F">
              <w:rPr>
                <w:rFonts w:ascii="Arial" w:hAnsi="Arial" w:cs="Arial"/>
                <w:color w:val="000000" w:themeColor="text1"/>
              </w:rPr>
              <w:t>[3]</w:t>
            </w:r>
          </w:p>
        </w:tc>
      </w:tr>
      <w:tr w:rsidR="004211A3" w14:paraId="4E312953" w14:textId="77777777" w:rsidTr="00861762">
        <w:tc>
          <w:tcPr>
            <w:tcW w:w="534" w:type="dxa"/>
          </w:tcPr>
          <w:p w14:paraId="5EFD859A" w14:textId="77777777" w:rsidR="004211A3" w:rsidRDefault="004211A3" w:rsidP="00861762">
            <w:pPr>
              <w:rPr>
                <w:rFonts w:ascii="Arial" w:hAnsi="Arial" w:cs="Arial"/>
                <w:b/>
              </w:rPr>
            </w:pPr>
          </w:p>
        </w:tc>
        <w:tc>
          <w:tcPr>
            <w:tcW w:w="567" w:type="dxa"/>
            <w:gridSpan w:val="2"/>
          </w:tcPr>
          <w:p w14:paraId="3EFB4EF8" w14:textId="77777777" w:rsidR="004211A3" w:rsidRDefault="004211A3" w:rsidP="00861762">
            <w:pPr>
              <w:rPr>
                <w:rFonts w:ascii="Arial" w:hAnsi="Arial" w:cs="Arial"/>
                <w:u w:val="single"/>
              </w:rPr>
            </w:pPr>
          </w:p>
        </w:tc>
        <w:tc>
          <w:tcPr>
            <w:tcW w:w="7938" w:type="dxa"/>
          </w:tcPr>
          <w:p w14:paraId="4A115AC2" w14:textId="77777777" w:rsidR="004211A3" w:rsidRDefault="004211A3" w:rsidP="00861762">
            <w:pPr>
              <w:rPr>
                <w:rFonts w:ascii="Arial" w:hAnsi="Arial" w:cs="Arial"/>
                <w:u w:val="single"/>
              </w:rPr>
            </w:pPr>
          </w:p>
        </w:tc>
        <w:tc>
          <w:tcPr>
            <w:tcW w:w="583" w:type="dxa"/>
          </w:tcPr>
          <w:p w14:paraId="16D39614" w14:textId="77777777" w:rsidR="004211A3" w:rsidRDefault="004211A3" w:rsidP="00861762">
            <w:pPr>
              <w:rPr>
                <w:rFonts w:ascii="Arial" w:hAnsi="Arial" w:cs="Arial"/>
                <w:u w:val="single"/>
              </w:rPr>
            </w:pPr>
          </w:p>
        </w:tc>
      </w:tr>
      <w:tr w:rsidR="004211A3" w14:paraId="77A6425B" w14:textId="77777777" w:rsidTr="00861762">
        <w:tc>
          <w:tcPr>
            <w:tcW w:w="534" w:type="dxa"/>
          </w:tcPr>
          <w:p w14:paraId="4F0B277F" w14:textId="77777777" w:rsidR="004211A3" w:rsidRDefault="004211A3" w:rsidP="00861762">
            <w:pPr>
              <w:rPr>
                <w:rFonts w:ascii="Arial" w:hAnsi="Arial" w:cs="Arial"/>
                <w:b/>
              </w:rPr>
            </w:pPr>
          </w:p>
        </w:tc>
        <w:tc>
          <w:tcPr>
            <w:tcW w:w="9088" w:type="dxa"/>
            <w:gridSpan w:val="4"/>
          </w:tcPr>
          <w:p w14:paraId="79F724E0" w14:textId="77777777" w:rsidR="004211A3" w:rsidRDefault="004211A3" w:rsidP="00861762">
            <w:pPr>
              <w:rPr>
                <w:rFonts w:ascii="Arial" w:hAnsi="Arial" w:cs="Arial"/>
                <w:b/>
              </w:rPr>
            </w:pPr>
            <w:r>
              <w:rPr>
                <w:rFonts w:ascii="Arial" w:hAnsi="Arial" w:cs="Arial"/>
                <w:u w:val="single"/>
              </w:rPr>
              <w:t>Suggested answer</w:t>
            </w:r>
            <w:r>
              <w:rPr>
                <w:rFonts w:ascii="Arial" w:hAnsi="Arial" w:cs="Arial"/>
                <w:b/>
              </w:rPr>
              <w:t>:</w:t>
            </w:r>
          </w:p>
          <w:p w14:paraId="194E9B3D" w14:textId="77777777" w:rsidR="004211A3" w:rsidRPr="003B5826" w:rsidRDefault="004211A3" w:rsidP="00861762">
            <w:pPr>
              <w:jc w:val="both"/>
              <w:rPr>
                <w:rFonts w:ascii="Arial" w:hAnsi="Arial" w:cs="Arial"/>
                <w:color w:val="000000" w:themeColor="text1"/>
              </w:rPr>
            </w:pPr>
            <w:r w:rsidRPr="00F059E4">
              <w:rPr>
                <w:rFonts w:ascii="Arial" w:hAnsi="Arial" w:cs="Arial"/>
                <w:color w:val="000000" w:themeColor="text1"/>
              </w:rPr>
              <w:t>The entry of generic insulin increases the n</w:t>
            </w:r>
            <w:r>
              <w:rPr>
                <w:rFonts w:ascii="Arial" w:hAnsi="Arial" w:cs="Arial"/>
                <w:color w:val="000000" w:themeColor="text1"/>
              </w:rPr>
              <w:t xml:space="preserve">umber of substitutes available. </w:t>
            </w:r>
            <w:r w:rsidRPr="00F059E4">
              <w:rPr>
                <w:rFonts w:ascii="Arial" w:hAnsi="Arial" w:cs="Arial"/>
                <w:color w:val="000000" w:themeColor="text1"/>
              </w:rPr>
              <w:t>This reduces the market share of the producer of the ori</w:t>
            </w:r>
            <w:r>
              <w:rPr>
                <w:rFonts w:ascii="Arial" w:hAnsi="Arial" w:cs="Arial"/>
                <w:color w:val="000000" w:themeColor="text1"/>
              </w:rPr>
              <w:t xml:space="preserve">ginal insulin and demand falls, </w:t>
            </w:r>
            <w:r w:rsidRPr="00F059E4">
              <w:rPr>
                <w:rFonts w:ascii="Arial" w:hAnsi="Arial" w:cs="Arial"/>
                <w:color w:val="000000" w:themeColor="text1"/>
              </w:rPr>
              <w:t xml:space="preserve">also </w:t>
            </w:r>
            <w:r>
              <w:rPr>
                <w:rFonts w:ascii="Arial" w:hAnsi="Arial" w:cs="Arial"/>
                <w:color w:val="000000" w:themeColor="text1"/>
              </w:rPr>
              <w:t>making the demand becoming</w:t>
            </w:r>
            <w:r w:rsidRPr="00F059E4">
              <w:rPr>
                <w:rFonts w:ascii="Arial" w:hAnsi="Arial" w:cs="Arial"/>
                <w:color w:val="000000" w:themeColor="text1"/>
              </w:rPr>
              <w:t xml:space="preserve"> more price elastic. The equilibrium price and quantity falls,</w:t>
            </w:r>
            <w:r>
              <w:rPr>
                <w:rFonts w:ascii="Arial" w:hAnsi="Arial" w:cs="Arial"/>
                <w:color w:val="000000" w:themeColor="text1"/>
              </w:rPr>
              <w:t xml:space="preserve"> </w:t>
            </w:r>
            <w:r w:rsidRPr="00F059E4">
              <w:rPr>
                <w:rFonts w:ascii="Arial" w:hAnsi="Arial" w:cs="Arial"/>
                <w:color w:val="000000" w:themeColor="text1"/>
              </w:rPr>
              <w:t xml:space="preserve">leading to fall in total revenue. </w:t>
            </w:r>
            <w:r>
              <w:rPr>
                <w:rFonts w:ascii="Arial" w:hAnsi="Arial" w:cs="Arial"/>
                <w:color w:val="000000" w:themeColor="text1"/>
              </w:rPr>
              <w:t xml:space="preserve"> </w:t>
            </w:r>
            <w:r w:rsidRPr="00F059E4">
              <w:rPr>
                <w:rFonts w:ascii="Arial" w:hAnsi="Arial" w:cs="Arial"/>
                <w:color w:val="000000" w:themeColor="text1"/>
              </w:rPr>
              <w:t>Assuming ceteris paribus, fall in total revenue leads to fall in profits.</w:t>
            </w:r>
            <w:r>
              <w:rPr>
                <w:rFonts w:ascii="Arial" w:hAnsi="Arial" w:cs="Arial"/>
                <w:color w:val="000000" w:themeColor="text1"/>
              </w:rPr>
              <w:t xml:space="preserve"> </w:t>
            </w:r>
          </w:p>
        </w:tc>
      </w:tr>
      <w:tr w:rsidR="004211A3" w14:paraId="7024214A" w14:textId="77777777" w:rsidTr="00861762">
        <w:tc>
          <w:tcPr>
            <w:tcW w:w="534" w:type="dxa"/>
          </w:tcPr>
          <w:p w14:paraId="404C9D09" w14:textId="77777777" w:rsidR="004211A3" w:rsidRDefault="004211A3" w:rsidP="00861762">
            <w:pPr>
              <w:rPr>
                <w:rFonts w:ascii="Arial" w:hAnsi="Arial" w:cs="Arial"/>
                <w:b/>
              </w:rPr>
            </w:pPr>
          </w:p>
        </w:tc>
        <w:tc>
          <w:tcPr>
            <w:tcW w:w="567" w:type="dxa"/>
            <w:gridSpan w:val="2"/>
          </w:tcPr>
          <w:p w14:paraId="56314566" w14:textId="77777777" w:rsidR="004211A3" w:rsidRDefault="004211A3" w:rsidP="00861762">
            <w:pPr>
              <w:rPr>
                <w:rFonts w:ascii="Arial" w:hAnsi="Arial" w:cs="Arial"/>
                <w:u w:val="single"/>
              </w:rPr>
            </w:pPr>
          </w:p>
        </w:tc>
        <w:tc>
          <w:tcPr>
            <w:tcW w:w="7938" w:type="dxa"/>
          </w:tcPr>
          <w:p w14:paraId="3B403FCF" w14:textId="77777777" w:rsidR="004211A3" w:rsidRDefault="004211A3" w:rsidP="00861762">
            <w:pPr>
              <w:rPr>
                <w:rFonts w:ascii="Arial" w:hAnsi="Arial" w:cs="Arial"/>
                <w:u w:val="single"/>
              </w:rPr>
            </w:pPr>
          </w:p>
        </w:tc>
        <w:tc>
          <w:tcPr>
            <w:tcW w:w="583" w:type="dxa"/>
          </w:tcPr>
          <w:p w14:paraId="2ADCB54D" w14:textId="77777777" w:rsidR="004211A3" w:rsidRDefault="004211A3" w:rsidP="00861762">
            <w:pPr>
              <w:rPr>
                <w:rFonts w:ascii="Arial" w:hAnsi="Arial" w:cs="Arial"/>
                <w:u w:val="single"/>
              </w:rPr>
            </w:pPr>
          </w:p>
        </w:tc>
      </w:tr>
      <w:tr w:rsidR="004211A3" w14:paraId="7164EC0E" w14:textId="77777777" w:rsidTr="00861762">
        <w:tc>
          <w:tcPr>
            <w:tcW w:w="534" w:type="dxa"/>
          </w:tcPr>
          <w:p w14:paraId="351DF750" w14:textId="77777777" w:rsidR="004211A3" w:rsidRDefault="004211A3" w:rsidP="00861762">
            <w:pPr>
              <w:rPr>
                <w:rFonts w:ascii="Arial" w:hAnsi="Arial" w:cs="Arial"/>
                <w:b/>
              </w:rPr>
            </w:pPr>
            <w:r>
              <w:rPr>
                <w:rFonts w:ascii="Arial" w:hAnsi="Arial" w:cs="Arial"/>
                <w:b/>
              </w:rPr>
              <w:t xml:space="preserve">(e) </w:t>
            </w:r>
          </w:p>
        </w:tc>
        <w:tc>
          <w:tcPr>
            <w:tcW w:w="8505" w:type="dxa"/>
            <w:gridSpan w:val="3"/>
          </w:tcPr>
          <w:p w14:paraId="59A59366" w14:textId="77777777" w:rsidR="004211A3" w:rsidRPr="00F46966" w:rsidRDefault="004211A3" w:rsidP="00861762">
            <w:pPr>
              <w:tabs>
                <w:tab w:val="left" w:pos="567"/>
                <w:tab w:val="left" w:pos="1134"/>
                <w:tab w:val="left" w:pos="8789"/>
              </w:tabs>
              <w:jc w:val="both"/>
              <w:rPr>
                <w:rFonts w:ascii="Arial" w:hAnsi="Arial" w:cs="Arial"/>
                <w:color w:val="000000" w:themeColor="text1"/>
              </w:rPr>
            </w:pPr>
            <w:r w:rsidRPr="00F46966">
              <w:rPr>
                <w:rFonts w:ascii="Arial" w:hAnsi="Arial" w:cs="Arial"/>
                <w:color w:val="000000" w:themeColor="text1"/>
              </w:rPr>
              <w:t>Discuss the factors that will influence the US government’s decision to approve the merger between two larger pharmaceutical firms such as Pfizer and Allergan.</w:t>
            </w:r>
          </w:p>
        </w:tc>
        <w:tc>
          <w:tcPr>
            <w:tcW w:w="583" w:type="dxa"/>
          </w:tcPr>
          <w:p w14:paraId="40149A01" w14:textId="77777777" w:rsidR="004211A3" w:rsidRPr="00F46966" w:rsidRDefault="004211A3" w:rsidP="00861762">
            <w:pPr>
              <w:rPr>
                <w:rFonts w:ascii="Arial" w:hAnsi="Arial" w:cs="Arial"/>
              </w:rPr>
            </w:pPr>
            <w:r w:rsidRPr="00F46966">
              <w:rPr>
                <w:rFonts w:ascii="Arial" w:hAnsi="Arial" w:cs="Arial"/>
              </w:rPr>
              <w:t>[8]</w:t>
            </w:r>
          </w:p>
        </w:tc>
      </w:tr>
      <w:tr w:rsidR="004211A3" w14:paraId="1C44F0E5" w14:textId="77777777" w:rsidTr="00861762">
        <w:tc>
          <w:tcPr>
            <w:tcW w:w="534" w:type="dxa"/>
          </w:tcPr>
          <w:p w14:paraId="47C0D12B" w14:textId="77777777" w:rsidR="004211A3" w:rsidRDefault="004211A3" w:rsidP="00861762">
            <w:pPr>
              <w:rPr>
                <w:rFonts w:ascii="Arial" w:hAnsi="Arial" w:cs="Arial"/>
                <w:b/>
              </w:rPr>
            </w:pPr>
          </w:p>
        </w:tc>
        <w:tc>
          <w:tcPr>
            <w:tcW w:w="567" w:type="dxa"/>
            <w:gridSpan w:val="2"/>
          </w:tcPr>
          <w:p w14:paraId="4B2530AB" w14:textId="77777777" w:rsidR="004211A3" w:rsidRDefault="004211A3" w:rsidP="00861762">
            <w:pPr>
              <w:rPr>
                <w:rFonts w:ascii="Arial" w:hAnsi="Arial" w:cs="Arial"/>
                <w:u w:val="single"/>
              </w:rPr>
            </w:pPr>
          </w:p>
        </w:tc>
        <w:tc>
          <w:tcPr>
            <w:tcW w:w="7938" w:type="dxa"/>
          </w:tcPr>
          <w:p w14:paraId="6CC8E5FD" w14:textId="77777777" w:rsidR="004211A3" w:rsidRDefault="004211A3" w:rsidP="00861762">
            <w:pPr>
              <w:rPr>
                <w:rFonts w:ascii="Arial" w:hAnsi="Arial" w:cs="Arial"/>
                <w:u w:val="single"/>
              </w:rPr>
            </w:pPr>
          </w:p>
        </w:tc>
        <w:tc>
          <w:tcPr>
            <w:tcW w:w="583" w:type="dxa"/>
          </w:tcPr>
          <w:p w14:paraId="722BFAE4" w14:textId="77777777" w:rsidR="004211A3" w:rsidRDefault="004211A3" w:rsidP="00861762">
            <w:pPr>
              <w:rPr>
                <w:rFonts w:ascii="Arial" w:hAnsi="Arial" w:cs="Arial"/>
                <w:u w:val="single"/>
              </w:rPr>
            </w:pPr>
          </w:p>
        </w:tc>
      </w:tr>
      <w:tr w:rsidR="004211A3" w14:paraId="2536D5EA" w14:textId="77777777" w:rsidTr="00861762">
        <w:tc>
          <w:tcPr>
            <w:tcW w:w="534" w:type="dxa"/>
          </w:tcPr>
          <w:p w14:paraId="1BDA429B" w14:textId="77777777" w:rsidR="004211A3" w:rsidRDefault="004211A3" w:rsidP="00861762">
            <w:pPr>
              <w:rPr>
                <w:rFonts w:ascii="Arial" w:hAnsi="Arial" w:cs="Arial"/>
                <w:b/>
              </w:rPr>
            </w:pPr>
          </w:p>
        </w:tc>
        <w:tc>
          <w:tcPr>
            <w:tcW w:w="9088" w:type="dxa"/>
            <w:gridSpan w:val="4"/>
          </w:tcPr>
          <w:p w14:paraId="1F39FDBE" w14:textId="77777777" w:rsidR="004211A3" w:rsidRDefault="004211A3" w:rsidP="00861762">
            <w:pPr>
              <w:rPr>
                <w:rFonts w:ascii="Arial" w:hAnsi="Arial" w:cs="Arial"/>
                <w:b/>
              </w:rPr>
            </w:pPr>
            <w:r>
              <w:rPr>
                <w:rFonts w:ascii="Arial" w:hAnsi="Arial" w:cs="Arial"/>
                <w:u w:val="single"/>
              </w:rPr>
              <w:t>Suggested answer</w:t>
            </w:r>
            <w:r>
              <w:rPr>
                <w:rFonts w:ascii="Arial" w:hAnsi="Arial" w:cs="Arial"/>
                <w:b/>
              </w:rPr>
              <w:t>:</w:t>
            </w:r>
          </w:p>
          <w:p w14:paraId="0EC815CD" w14:textId="77777777" w:rsidR="004211A3" w:rsidRPr="00324679" w:rsidRDefault="004211A3" w:rsidP="00861762">
            <w:pPr>
              <w:rPr>
                <w:rFonts w:ascii="Arial" w:hAnsi="Arial" w:cs="Arial"/>
                <w:b/>
              </w:rPr>
            </w:pPr>
          </w:p>
          <w:p w14:paraId="2CF920A8" w14:textId="77777777" w:rsidR="004211A3" w:rsidRPr="00F46966" w:rsidRDefault="004211A3" w:rsidP="00861762">
            <w:pPr>
              <w:jc w:val="both"/>
              <w:rPr>
                <w:rFonts w:ascii="Arial" w:hAnsi="Arial" w:cs="Arial"/>
              </w:rPr>
            </w:pPr>
            <w:r w:rsidRPr="00F46966">
              <w:rPr>
                <w:rFonts w:ascii="Arial" w:hAnsi="Arial" w:cs="Arial"/>
              </w:rPr>
              <w:t>US</w:t>
            </w:r>
            <w:r>
              <w:rPr>
                <w:rFonts w:ascii="Arial" w:hAnsi="Arial" w:cs="Arial"/>
              </w:rPr>
              <w:t xml:space="preserve"> government has the objective of maximizing society welfare and will thus consider the impact on society when making the decision. </w:t>
            </w:r>
          </w:p>
          <w:p w14:paraId="6C6695EF" w14:textId="77777777" w:rsidR="004211A3" w:rsidRDefault="004211A3" w:rsidP="00861762">
            <w:pPr>
              <w:jc w:val="both"/>
              <w:rPr>
                <w:rFonts w:ascii="Arial" w:hAnsi="Arial" w:cs="Arial"/>
                <w:u w:val="single"/>
              </w:rPr>
            </w:pPr>
          </w:p>
          <w:p w14:paraId="3692E7E9" w14:textId="77777777" w:rsidR="004211A3" w:rsidRDefault="004211A3" w:rsidP="00861762">
            <w:pPr>
              <w:jc w:val="both"/>
              <w:rPr>
                <w:rFonts w:ascii="Arial" w:hAnsi="Arial" w:cs="Arial"/>
              </w:rPr>
            </w:pPr>
            <w:r>
              <w:rPr>
                <w:rFonts w:ascii="Arial" w:hAnsi="Arial" w:cs="Arial"/>
              </w:rPr>
              <w:t xml:space="preserve">In terms of costs, </w:t>
            </w:r>
            <w:r w:rsidRPr="00F46966">
              <w:rPr>
                <w:rFonts w:ascii="Arial" w:hAnsi="Arial" w:cs="Arial"/>
              </w:rPr>
              <w:t>consumer welfare may fall as the merger of Pfizer and Allergan</w:t>
            </w:r>
            <w:r>
              <w:rPr>
                <w:rFonts w:ascii="Arial" w:hAnsi="Arial" w:cs="Arial"/>
              </w:rPr>
              <w:t xml:space="preserve"> will give the merged firm significant market share in the pharmaceutical industry, granting them higher market power which makes their demand more price-inelastic. This allows the merged firm to raise price to earn higher total revenue, leading to lower consumer welfare. With fewer firms in the market, there is also greater ability to collude informally via price leadership. There will be less price competition taking place, leading to consumers facing higher prices and lower consumer surplus. The higher price above MC worsens allocative inefficiency and causes welfare loss to society. Furthermore, the merged firm being able to earn greater supernormal profits in the long run, also worsens income distribution between producers and consumers.</w:t>
            </w:r>
          </w:p>
          <w:p w14:paraId="3CD7B9AD" w14:textId="77777777" w:rsidR="004211A3" w:rsidRDefault="004211A3" w:rsidP="00861762">
            <w:pPr>
              <w:jc w:val="both"/>
              <w:rPr>
                <w:rFonts w:ascii="Arial" w:hAnsi="Arial" w:cs="Arial"/>
              </w:rPr>
            </w:pPr>
          </w:p>
          <w:p w14:paraId="3AFAE822" w14:textId="77777777" w:rsidR="004211A3" w:rsidRDefault="004211A3" w:rsidP="00861762">
            <w:pPr>
              <w:jc w:val="both"/>
              <w:rPr>
                <w:rFonts w:ascii="Arial" w:hAnsi="Arial" w:cs="Arial"/>
              </w:rPr>
            </w:pPr>
            <w:r>
              <w:rPr>
                <w:rFonts w:ascii="Arial" w:hAnsi="Arial" w:cs="Arial"/>
              </w:rPr>
              <w:t xml:space="preserve">In terms of benefits, there exist some benefits to consumers. According to extract 1, the merger allows the merged firm to cut cost and reap economies of scale. This is so as the merged firm would have larger market share and hence producing on a larger scale. This allows the merged firm to enjoy cost savings from large scale production. AC and MC falls, leading to the fall in equilibrium price and quantity increases, raising consumer welfare. The supernormal profits earned by the merged firm will also increase their ability to pay for high cost of innovation. New drugs could be produced as a result, increasing consumer </w:t>
            </w:r>
            <w:proofErr w:type="gramStart"/>
            <w:r>
              <w:rPr>
                <w:rFonts w:ascii="Arial" w:hAnsi="Arial" w:cs="Arial"/>
              </w:rPr>
              <w:t>welfare</w:t>
            </w:r>
            <w:proofErr w:type="gramEnd"/>
            <w:r>
              <w:rPr>
                <w:rFonts w:ascii="Arial" w:hAnsi="Arial" w:cs="Arial"/>
              </w:rPr>
              <w:t xml:space="preserve"> and also leading to greater dynamic efficiency in the economy. </w:t>
            </w:r>
          </w:p>
          <w:p w14:paraId="46A8225D" w14:textId="77777777" w:rsidR="004211A3" w:rsidRDefault="004211A3" w:rsidP="00861762">
            <w:pPr>
              <w:rPr>
                <w:rFonts w:ascii="Arial" w:hAnsi="Arial" w:cs="Arial"/>
                <w:u w:val="single"/>
              </w:rPr>
            </w:pPr>
          </w:p>
          <w:p w14:paraId="3B3B2499" w14:textId="77777777" w:rsidR="004211A3" w:rsidRPr="00CD5225" w:rsidRDefault="004211A3" w:rsidP="00861762">
            <w:pPr>
              <w:jc w:val="both"/>
              <w:rPr>
                <w:rFonts w:ascii="Arial" w:hAnsi="Arial" w:cs="Arial"/>
              </w:rPr>
            </w:pPr>
            <w:r>
              <w:rPr>
                <w:rFonts w:ascii="Arial" w:hAnsi="Arial" w:cs="Arial"/>
              </w:rPr>
              <w:t xml:space="preserve">There are also some unintended consequences arising from the merger. The merger will mean less resource will be devoted for marketing and advertising purposes, leading to less wastage of resources. There could also possibly be less mis-branding taking place, reducing the market failure that arises from imperfect information. </w:t>
            </w:r>
            <w:proofErr w:type="gramStart"/>
            <w:r>
              <w:rPr>
                <w:rFonts w:ascii="Arial" w:hAnsi="Arial" w:cs="Arial"/>
              </w:rPr>
              <w:t>Thus</w:t>
            </w:r>
            <w:proofErr w:type="gramEnd"/>
            <w:r>
              <w:rPr>
                <w:rFonts w:ascii="Arial" w:hAnsi="Arial" w:cs="Arial"/>
              </w:rPr>
              <w:t xml:space="preserve"> from the microeconomic perspective, the merger provides some advantages. </w:t>
            </w:r>
          </w:p>
          <w:p w14:paraId="66F7E11D" w14:textId="77777777" w:rsidR="004211A3" w:rsidRDefault="004211A3" w:rsidP="00861762">
            <w:pPr>
              <w:rPr>
                <w:rFonts w:ascii="Arial" w:hAnsi="Arial" w:cs="Arial"/>
                <w:u w:val="single"/>
              </w:rPr>
            </w:pPr>
          </w:p>
          <w:p w14:paraId="4E840614" w14:textId="77777777" w:rsidR="004211A3" w:rsidRDefault="004211A3" w:rsidP="00861762">
            <w:pPr>
              <w:rPr>
                <w:rFonts w:ascii="Arial" w:hAnsi="Arial" w:cs="Arial"/>
                <w:u w:val="single"/>
              </w:rPr>
            </w:pPr>
            <w:r>
              <w:rPr>
                <w:rFonts w:ascii="Arial" w:hAnsi="Arial" w:cs="Arial"/>
                <w:u w:val="single"/>
              </w:rPr>
              <w:t>Evaluation</w:t>
            </w:r>
          </w:p>
          <w:p w14:paraId="39EA005D" w14:textId="77777777" w:rsidR="004211A3" w:rsidRDefault="004211A3" w:rsidP="00861762">
            <w:pPr>
              <w:jc w:val="both"/>
              <w:rPr>
                <w:rFonts w:ascii="Arial" w:hAnsi="Arial" w:cs="Arial"/>
              </w:rPr>
            </w:pPr>
            <w:r>
              <w:rPr>
                <w:rFonts w:ascii="Arial" w:hAnsi="Arial" w:cs="Arial"/>
              </w:rPr>
              <w:t xml:space="preserve">Thorough </w:t>
            </w:r>
            <w:proofErr w:type="gramStart"/>
            <w:r>
              <w:rPr>
                <w:rFonts w:ascii="Arial" w:hAnsi="Arial" w:cs="Arial"/>
              </w:rPr>
              <w:t>long term</w:t>
            </w:r>
            <w:proofErr w:type="gramEnd"/>
            <w:r>
              <w:rPr>
                <w:rFonts w:ascii="Arial" w:hAnsi="Arial" w:cs="Arial"/>
              </w:rPr>
              <w:t xml:space="preserve"> cost-benefit analysis is necessary to decide whether to approve the merger between Pfizer and Allergan. In particular, the US government </w:t>
            </w:r>
            <w:proofErr w:type="gramStart"/>
            <w:r>
              <w:rPr>
                <w:rFonts w:ascii="Arial" w:hAnsi="Arial" w:cs="Arial"/>
              </w:rPr>
              <w:t>has to</w:t>
            </w:r>
            <w:proofErr w:type="gramEnd"/>
            <w:r>
              <w:rPr>
                <w:rFonts w:ascii="Arial" w:hAnsi="Arial" w:cs="Arial"/>
              </w:rPr>
              <w:t xml:space="preserve"> consider whether the medical needs of patients would be compromised due to the merger. If the merger goes through, mitigating policies such as healthcare subsidy to lower-income households should be implemented to ensure pharmaceutical drugs/medicines remain affordable to patients. </w:t>
            </w:r>
          </w:p>
          <w:p w14:paraId="611CB41E" w14:textId="77777777" w:rsidR="004211A3" w:rsidRDefault="004211A3" w:rsidP="00861762">
            <w:pPr>
              <w:jc w:val="both"/>
              <w:rPr>
                <w:rFonts w:ascii="Arial" w:hAnsi="Arial" w:cs="Arial"/>
                <w:u w:val="single"/>
              </w:rPr>
            </w:pPr>
          </w:p>
        </w:tc>
      </w:tr>
      <w:tr w:rsidR="004211A3" w14:paraId="4F514C8A" w14:textId="77777777" w:rsidTr="00861762">
        <w:tc>
          <w:tcPr>
            <w:tcW w:w="534" w:type="dxa"/>
          </w:tcPr>
          <w:p w14:paraId="43B944E1" w14:textId="77777777" w:rsidR="004211A3" w:rsidRDefault="004211A3" w:rsidP="00861762">
            <w:pPr>
              <w:rPr>
                <w:rFonts w:ascii="Arial" w:hAnsi="Arial" w:cs="Arial"/>
                <w:b/>
              </w:rPr>
            </w:pPr>
          </w:p>
        </w:tc>
        <w:tc>
          <w:tcPr>
            <w:tcW w:w="567" w:type="dxa"/>
            <w:gridSpan w:val="2"/>
          </w:tcPr>
          <w:p w14:paraId="35944188" w14:textId="77777777" w:rsidR="004211A3" w:rsidRDefault="004211A3" w:rsidP="00861762">
            <w:pPr>
              <w:rPr>
                <w:rFonts w:ascii="Arial" w:hAnsi="Arial" w:cs="Arial"/>
                <w:u w:val="single"/>
              </w:rPr>
            </w:pPr>
          </w:p>
        </w:tc>
        <w:tc>
          <w:tcPr>
            <w:tcW w:w="7938" w:type="dxa"/>
          </w:tcPr>
          <w:p w14:paraId="13A2D76D" w14:textId="77777777" w:rsidR="004211A3" w:rsidRDefault="004211A3" w:rsidP="00861762">
            <w:pPr>
              <w:rPr>
                <w:rFonts w:ascii="Arial" w:hAnsi="Arial" w:cs="Arial"/>
                <w:u w:val="single"/>
              </w:rPr>
            </w:pPr>
          </w:p>
        </w:tc>
        <w:tc>
          <w:tcPr>
            <w:tcW w:w="583" w:type="dxa"/>
          </w:tcPr>
          <w:p w14:paraId="692F1BFB" w14:textId="77777777" w:rsidR="004211A3" w:rsidRDefault="004211A3" w:rsidP="00861762">
            <w:pPr>
              <w:rPr>
                <w:rFonts w:ascii="Arial" w:hAnsi="Arial" w:cs="Arial"/>
                <w:u w:val="single"/>
              </w:rPr>
            </w:pPr>
          </w:p>
        </w:tc>
      </w:tr>
      <w:tr w:rsidR="004211A3" w14:paraId="294414C7" w14:textId="77777777" w:rsidTr="00861762">
        <w:tc>
          <w:tcPr>
            <w:tcW w:w="534" w:type="dxa"/>
          </w:tcPr>
          <w:p w14:paraId="7CF23A99" w14:textId="77777777" w:rsidR="004211A3" w:rsidRDefault="004211A3" w:rsidP="00861762">
            <w:pPr>
              <w:rPr>
                <w:rFonts w:ascii="Arial" w:hAnsi="Arial" w:cs="Arial"/>
                <w:b/>
              </w:rPr>
            </w:pPr>
            <w:r>
              <w:rPr>
                <w:rFonts w:ascii="Arial" w:hAnsi="Arial" w:cs="Arial"/>
                <w:b/>
              </w:rPr>
              <w:t>(f)</w:t>
            </w:r>
          </w:p>
        </w:tc>
        <w:tc>
          <w:tcPr>
            <w:tcW w:w="8505" w:type="dxa"/>
            <w:gridSpan w:val="3"/>
          </w:tcPr>
          <w:p w14:paraId="73BEF212" w14:textId="77777777" w:rsidR="004211A3" w:rsidRPr="00745B4B" w:rsidRDefault="004211A3" w:rsidP="00861762">
            <w:pPr>
              <w:tabs>
                <w:tab w:val="left" w:pos="567"/>
                <w:tab w:val="left" w:pos="1134"/>
                <w:tab w:val="left" w:pos="8647"/>
              </w:tabs>
              <w:rPr>
                <w:rFonts w:ascii="Arial" w:hAnsi="Arial" w:cs="Arial"/>
                <w:color w:val="000000" w:themeColor="text1"/>
              </w:rPr>
            </w:pPr>
            <w:r w:rsidRPr="00745B4B">
              <w:rPr>
                <w:rFonts w:ascii="Arial" w:hAnsi="Arial" w:cs="Arial"/>
                <w:color w:val="000000" w:themeColor="text1"/>
              </w:rPr>
              <w:t>Discuss whether the Singapore government’s policies in the healthcare market can be justified.</w:t>
            </w:r>
          </w:p>
        </w:tc>
        <w:tc>
          <w:tcPr>
            <w:tcW w:w="583" w:type="dxa"/>
          </w:tcPr>
          <w:p w14:paraId="7F598B5B" w14:textId="77777777" w:rsidR="004211A3" w:rsidRPr="00745B4B" w:rsidRDefault="004211A3" w:rsidP="00861762">
            <w:pPr>
              <w:rPr>
                <w:rFonts w:ascii="Arial" w:hAnsi="Arial" w:cs="Arial"/>
              </w:rPr>
            </w:pPr>
            <w:r w:rsidRPr="00745B4B">
              <w:rPr>
                <w:rFonts w:ascii="Arial" w:hAnsi="Arial" w:cs="Arial"/>
              </w:rPr>
              <w:t>[10]</w:t>
            </w:r>
          </w:p>
        </w:tc>
      </w:tr>
      <w:tr w:rsidR="004211A3" w14:paraId="05DCAD3F" w14:textId="77777777" w:rsidTr="00861762">
        <w:tc>
          <w:tcPr>
            <w:tcW w:w="534" w:type="dxa"/>
          </w:tcPr>
          <w:p w14:paraId="33DDCD5E" w14:textId="77777777" w:rsidR="004211A3" w:rsidRDefault="004211A3" w:rsidP="00861762">
            <w:pPr>
              <w:rPr>
                <w:rFonts w:ascii="Arial" w:hAnsi="Arial" w:cs="Arial"/>
                <w:b/>
              </w:rPr>
            </w:pPr>
          </w:p>
        </w:tc>
        <w:tc>
          <w:tcPr>
            <w:tcW w:w="567" w:type="dxa"/>
            <w:gridSpan w:val="2"/>
          </w:tcPr>
          <w:p w14:paraId="5F1C5607" w14:textId="77777777" w:rsidR="004211A3" w:rsidRDefault="004211A3" w:rsidP="00861762">
            <w:pPr>
              <w:rPr>
                <w:rFonts w:ascii="Arial" w:hAnsi="Arial" w:cs="Arial"/>
                <w:u w:val="single"/>
              </w:rPr>
            </w:pPr>
          </w:p>
        </w:tc>
        <w:tc>
          <w:tcPr>
            <w:tcW w:w="7938" w:type="dxa"/>
          </w:tcPr>
          <w:p w14:paraId="5D1D444D" w14:textId="77777777" w:rsidR="004211A3" w:rsidRDefault="004211A3" w:rsidP="00861762">
            <w:pPr>
              <w:rPr>
                <w:rFonts w:ascii="Arial" w:hAnsi="Arial" w:cs="Arial"/>
                <w:u w:val="single"/>
              </w:rPr>
            </w:pPr>
          </w:p>
        </w:tc>
        <w:tc>
          <w:tcPr>
            <w:tcW w:w="583" w:type="dxa"/>
          </w:tcPr>
          <w:p w14:paraId="46D21E2E" w14:textId="77777777" w:rsidR="004211A3" w:rsidRDefault="004211A3" w:rsidP="00861762">
            <w:pPr>
              <w:rPr>
                <w:rFonts w:ascii="Arial" w:hAnsi="Arial" w:cs="Arial"/>
                <w:u w:val="single"/>
              </w:rPr>
            </w:pPr>
          </w:p>
        </w:tc>
      </w:tr>
      <w:tr w:rsidR="004211A3" w14:paraId="1B8D729A" w14:textId="77777777" w:rsidTr="00861762">
        <w:tc>
          <w:tcPr>
            <w:tcW w:w="534" w:type="dxa"/>
          </w:tcPr>
          <w:p w14:paraId="7DEEF7E4" w14:textId="77777777" w:rsidR="004211A3" w:rsidRDefault="004211A3" w:rsidP="00861762">
            <w:pPr>
              <w:rPr>
                <w:rFonts w:ascii="Arial" w:hAnsi="Arial" w:cs="Arial"/>
                <w:b/>
              </w:rPr>
            </w:pPr>
          </w:p>
        </w:tc>
        <w:tc>
          <w:tcPr>
            <w:tcW w:w="9088" w:type="dxa"/>
            <w:gridSpan w:val="4"/>
          </w:tcPr>
          <w:p w14:paraId="53A8D3E6" w14:textId="77777777" w:rsidR="004211A3" w:rsidRDefault="004211A3" w:rsidP="00861762">
            <w:pPr>
              <w:jc w:val="both"/>
              <w:rPr>
                <w:rFonts w:ascii="Arial" w:hAnsi="Arial" w:cs="Arial"/>
                <w:b/>
              </w:rPr>
            </w:pPr>
            <w:r>
              <w:rPr>
                <w:rFonts w:ascii="Arial" w:hAnsi="Arial" w:cs="Arial"/>
                <w:u w:val="single"/>
              </w:rPr>
              <w:t>Suggested answer</w:t>
            </w:r>
            <w:r>
              <w:rPr>
                <w:rFonts w:ascii="Arial" w:hAnsi="Arial" w:cs="Arial"/>
                <w:b/>
              </w:rPr>
              <w:t>:</w:t>
            </w:r>
          </w:p>
          <w:p w14:paraId="0ED5F1F4" w14:textId="77777777" w:rsidR="004211A3" w:rsidRDefault="004211A3" w:rsidP="00861762">
            <w:pPr>
              <w:jc w:val="both"/>
              <w:rPr>
                <w:rFonts w:ascii="Arial" w:hAnsi="Arial" w:cs="Arial"/>
                <w:b/>
              </w:rPr>
            </w:pPr>
          </w:p>
          <w:p w14:paraId="40AFD77C" w14:textId="77777777" w:rsidR="004211A3" w:rsidRDefault="004211A3" w:rsidP="00861762">
            <w:pPr>
              <w:jc w:val="both"/>
              <w:rPr>
                <w:rFonts w:ascii="Arial" w:hAnsi="Arial" w:cs="Arial"/>
                <w:u w:val="single"/>
              </w:rPr>
            </w:pPr>
            <w:r w:rsidRPr="003B5826">
              <w:rPr>
                <w:rFonts w:ascii="Arial" w:hAnsi="Arial" w:cs="Arial"/>
              </w:rPr>
              <w:t>Singapore government’s policies in the healthcare market can be justified</w:t>
            </w:r>
            <w:r>
              <w:rPr>
                <w:rFonts w:ascii="Arial" w:hAnsi="Arial" w:cs="Arial"/>
              </w:rPr>
              <w:t>.</w:t>
            </w:r>
          </w:p>
          <w:p w14:paraId="34EA9294" w14:textId="77777777" w:rsidR="004211A3" w:rsidRDefault="004211A3" w:rsidP="00861762">
            <w:pPr>
              <w:jc w:val="both"/>
              <w:rPr>
                <w:rFonts w:ascii="Arial" w:hAnsi="Arial" w:cs="Arial"/>
                <w:color w:val="000000" w:themeColor="text1"/>
              </w:rPr>
            </w:pPr>
            <w:r w:rsidRPr="00B84462">
              <w:rPr>
                <w:rFonts w:ascii="Arial" w:hAnsi="Arial" w:cs="Arial"/>
              </w:rPr>
              <w:t xml:space="preserve">Singapore </w:t>
            </w:r>
            <w:r>
              <w:rPr>
                <w:rFonts w:ascii="Arial" w:hAnsi="Arial" w:cs="Arial"/>
              </w:rPr>
              <w:t>government has implemented MediS</w:t>
            </w:r>
            <w:r w:rsidRPr="00B84462">
              <w:rPr>
                <w:rFonts w:ascii="Arial" w:hAnsi="Arial" w:cs="Arial"/>
              </w:rPr>
              <w:t xml:space="preserve">hield Life, </w:t>
            </w:r>
            <w:r w:rsidRPr="0088505A">
              <w:rPr>
                <w:rFonts w:ascii="Arial" w:hAnsi="Arial" w:cs="Arial"/>
                <w:color w:val="000000" w:themeColor="text1"/>
              </w:rPr>
              <w:t>set</w:t>
            </w:r>
            <w:r>
              <w:rPr>
                <w:rFonts w:ascii="Arial" w:hAnsi="Arial" w:cs="Arial"/>
                <w:color w:val="000000" w:themeColor="text1"/>
              </w:rPr>
              <w:t xml:space="preserve">ting up the </w:t>
            </w:r>
            <w:r w:rsidRPr="0088505A">
              <w:rPr>
                <w:rFonts w:ascii="Arial" w:hAnsi="Arial" w:cs="Arial"/>
                <w:color w:val="000000" w:themeColor="text1"/>
              </w:rPr>
              <w:t>Agency for Care Effectiveness (Ace)</w:t>
            </w:r>
            <w:r>
              <w:rPr>
                <w:rFonts w:ascii="Arial" w:hAnsi="Arial" w:cs="Arial"/>
                <w:color w:val="000000" w:themeColor="text1"/>
              </w:rPr>
              <w:t xml:space="preserve"> and moral suasion via campaigns to encourage Singaporeans to adopt healthy living and to go for regular health screenings. These policies can be justified.</w:t>
            </w:r>
          </w:p>
          <w:p w14:paraId="26060C23" w14:textId="77777777" w:rsidR="004211A3" w:rsidRDefault="004211A3" w:rsidP="00861762">
            <w:pPr>
              <w:jc w:val="both"/>
              <w:rPr>
                <w:rFonts w:ascii="Arial" w:hAnsi="Arial" w:cs="Arial"/>
                <w:u w:val="single"/>
              </w:rPr>
            </w:pPr>
          </w:p>
          <w:p w14:paraId="510C626C" w14:textId="77777777" w:rsidR="004211A3" w:rsidRPr="000F72B7" w:rsidRDefault="004211A3" w:rsidP="00861762">
            <w:pPr>
              <w:jc w:val="both"/>
              <w:rPr>
                <w:rFonts w:ascii="Arial" w:hAnsi="Arial" w:cs="Arial"/>
              </w:rPr>
            </w:pPr>
            <w:r w:rsidRPr="000F72B7">
              <w:rPr>
                <w:rFonts w:ascii="Arial" w:hAnsi="Arial" w:cs="Arial"/>
              </w:rPr>
              <w:t xml:space="preserve">MediShield Life </w:t>
            </w:r>
            <w:r>
              <w:rPr>
                <w:rFonts w:ascii="Arial" w:hAnsi="Arial" w:cs="Arial"/>
              </w:rPr>
              <w:t xml:space="preserve">was meant to help Singaporeans with rising healthcare costs as well as because of Singapore’s ageing population. MediShield Life is a healthcare insurance policy that offers protection for everyone, even the very old, for life. MediShield Life pays for more of patient’s hospital bills and patients will have to pay less, helping Singaporeans cope with rising healthcare costs. Such policy which covers the elderly also aim to help elderly in Singapore sustain the level of healthcare service that they can enjoy, aiding them in enjoying longer healthy lives. </w:t>
            </w:r>
            <w:r w:rsidRPr="002D64E8">
              <w:rPr>
                <w:rFonts w:ascii="Arial" w:hAnsi="Arial" w:cs="Arial"/>
                <w:color w:val="000000" w:themeColor="text1"/>
              </w:rPr>
              <w:t xml:space="preserve">MediShield Life is also intended to address inequity issues by ensuring everyone is covered and no one is left behind. </w:t>
            </w:r>
            <w:r>
              <w:rPr>
                <w:rFonts w:ascii="Arial" w:hAnsi="Arial" w:cs="Arial"/>
                <w:color w:val="000000" w:themeColor="text1"/>
              </w:rPr>
              <w:t xml:space="preserve">With this policy, PMB could also increase and converge with SMB and the external benefits of healthcare can then be internalized. </w:t>
            </w:r>
          </w:p>
          <w:p w14:paraId="63289C8E" w14:textId="77777777" w:rsidR="004211A3" w:rsidRPr="00E65C9A" w:rsidRDefault="004211A3" w:rsidP="00861762">
            <w:pPr>
              <w:jc w:val="both"/>
              <w:rPr>
                <w:rFonts w:ascii="Arial" w:hAnsi="Arial" w:cs="Arial"/>
                <w:u w:val="single"/>
              </w:rPr>
            </w:pPr>
          </w:p>
          <w:p w14:paraId="280ACCD4" w14:textId="77777777" w:rsidR="004211A3" w:rsidRDefault="004211A3" w:rsidP="00861762">
            <w:pPr>
              <w:jc w:val="both"/>
              <w:rPr>
                <w:rFonts w:ascii="Arial" w:hAnsi="Arial" w:cs="Arial"/>
              </w:rPr>
            </w:pPr>
            <w:r>
              <w:rPr>
                <w:rFonts w:ascii="Arial" w:hAnsi="Arial" w:cs="Arial"/>
                <w:noProof/>
                <w:lang w:eastAsia="zh-CN"/>
              </w:rPr>
              <mc:AlternateContent>
                <mc:Choice Requires="wpg">
                  <w:drawing>
                    <wp:anchor distT="0" distB="0" distL="114300" distR="114300" simplePos="0" relativeHeight="251658752" behindDoc="0" locked="0" layoutInCell="1" allowOverlap="1" wp14:anchorId="1C7241D5" wp14:editId="66545195">
                      <wp:simplePos x="0" y="0"/>
                      <wp:positionH relativeFrom="column">
                        <wp:posOffset>78740</wp:posOffset>
                      </wp:positionH>
                      <wp:positionV relativeFrom="paragraph">
                        <wp:posOffset>897255</wp:posOffset>
                      </wp:positionV>
                      <wp:extent cx="5448300" cy="2529840"/>
                      <wp:effectExtent l="0" t="0" r="0" b="3810"/>
                      <wp:wrapNone/>
                      <wp:docPr id="96" name="Group 96"/>
                      <wp:cNvGraphicFramePr/>
                      <a:graphic xmlns:a="http://schemas.openxmlformats.org/drawingml/2006/main">
                        <a:graphicData uri="http://schemas.microsoft.com/office/word/2010/wordprocessingGroup">
                          <wpg:wgp>
                            <wpg:cNvGrpSpPr/>
                            <wpg:grpSpPr>
                              <a:xfrm>
                                <a:off x="0" y="0"/>
                                <a:ext cx="5448300" cy="2529840"/>
                                <a:chOff x="0" y="0"/>
                                <a:chExt cx="5429989" cy="2500012"/>
                              </a:xfrm>
                            </wpg:grpSpPr>
                            <wps:wsp>
                              <wps:cNvPr id="242" name="Text Box 234"/>
                              <wps:cNvSpPr txBox="1">
                                <a:spLocks noChangeArrowheads="1"/>
                              </wps:cNvSpPr>
                              <wps:spPr bwMode="auto">
                                <a:xfrm>
                                  <a:off x="2448785" y="2238392"/>
                                  <a:ext cx="433070" cy="2616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A3536E" w14:textId="77777777" w:rsidR="004211A3" w:rsidRPr="00811DF8" w:rsidRDefault="004211A3" w:rsidP="004211A3">
                                    <w:pPr>
                                      <w:rPr>
                                        <w:rFonts w:ascii="Arial" w:hAnsi="Arial" w:cs="Arial"/>
                                        <w:sz w:val="20"/>
                                      </w:rPr>
                                    </w:pPr>
                                    <w:r w:rsidRPr="00811DF8">
                                      <w:rPr>
                                        <w:rFonts w:ascii="Arial" w:hAnsi="Arial" w:cs="Arial"/>
                                        <w:sz w:val="20"/>
                                      </w:rPr>
                                      <w:t>Qe</w:t>
                                    </w:r>
                                  </w:p>
                                </w:txbxContent>
                              </wps:txbx>
                              <wps:bodyPr rot="0" vert="horz" wrap="square" lIns="91440" tIns="45720" rIns="91440" bIns="45720" anchor="t" anchorCtr="0" upright="1">
                                <a:noAutofit/>
                              </wps:bodyPr>
                            </wps:wsp>
                            <wps:wsp>
                              <wps:cNvPr id="243" name="Text Box 233"/>
                              <wps:cNvSpPr txBox="1">
                                <a:spLocks noChangeArrowheads="1"/>
                              </wps:cNvSpPr>
                              <wps:spPr bwMode="auto">
                                <a:xfrm>
                                  <a:off x="1942378" y="2238392"/>
                                  <a:ext cx="402590" cy="2616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FFEA1D" w14:textId="77777777" w:rsidR="004211A3" w:rsidRPr="00811DF8" w:rsidRDefault="004211A3" w:rsidP="004211A3">
                                    <w:pPr>
                                      <w:rPr>
                                        <w:rFonts w:ascii="Arial" w:hAnsi="Arial" w:cs="Arial"/>
                                        <w:sz w:val="20"/>
                                      </w:rPr>
                                    </w:pPr>
                                    <w:r w:rsidRPr="00811DF8">
                                      <w:rPr>
                                        <w:rFonts w:ascii="Arial" w:hAnsi="Arial" w:cs="Arial"/>
                                        <w:sz w:val="20"/>
                                      </w:rPr>
                                      <w:t>Qs</w:t>
                                    </w:r>
                                  </w:p>
                                </w:txbxContent>
                              </wps:txbx>
                              <wps:bodyPr rot="0" vert="horz" wrap="square" lIns="91440" tIns="45720" rIns="91440" bIns="45720" anchor="t" anchorCtr="0" upright="1">
                                <a:noAutofit/>
                              </wps:bodyPr>
                            </wps:wsp>
                            <wps:wsp>
                              <wps:cNvPr id="835" name="Straight Arrow Connector 245"/>
                              <wps:cNvCnPr>
                                <a:cxnSpLocks noChangeShapeType="1"/>
                              </wps:cNvCnPr>
                              <wps:spPr bwMode="auto">
                                <a:xfrm flipV="1">
                                  <a:off x="706055" y="219919"/>
                                  <a:ext cx="635" cy="197993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4" name="Straight Arrow Connector 235"/>
                              <wps:cNvCnPr>
                                <a:cxnSpLocks noChangeShapeType="1"/>
                              </wps:cNvCnPr>
                              <wps:spPr bwMode="auto">
                                <a:xfrm>
                                  <a:off x="717630" y="2210765"/>
                                  <a:ext cx="3571875" cy="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2" name="Straight Arrow Connector 246"/>
                              <wps:cNvCnPr>
                                <a:cxnSpLocks noChangeShapeType="1"/>
                              </wps:cNvCnPr>
                              <wps:spPr bwMode="auto">
                                <a:xfrm>
                                  <a:off x="1053296" y="0"/>
                                  <a:ext cx="2543175" cy="182181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3" name="Straight Arrow Connector 247"/>
                              <wps:cNvCnPr>
                                <a:cxnSpLocks noChangeShapeType="1"/>
                              </wps:cNvCnPr>
                              <wps:spPr bwMode="auto">
                                <a:xfrm>
                                  <a:off x="729205" y="601884"/>
                                  <a:ext cx="2152650" cy="147256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5" name="Straight Arrow Connector 242"/>
                              <wps:cNvCnPr>
                                <a:cxnSpLocks noChangeShapeType="1"/>
                              </wps:cNvCnPr>
                              <wps:spPr bwMode="auto">
                                <a:xfrm flipV="1">
                                  <a:off x="1574157" y="405114"/>
                                  <a:ext cx="1682115" cy="166306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1" name="Text Box 248"/>
                              <wps:cNvSpPr txBox="1">
                                <a:spLocks noChangeArrowheads="1"/>
                              </wps:cNvSpPr>
                              <wps:spPr bwMode="auto">
                                <a:xfrm>
                                  <a:off x="0" y="34724"/>
                                  <a:ext cx="1184275" cy="323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33F69D" w14:textId="77777777" w:rsidR="004211A3" w:rsidRPr="00811DF8" w:rsidRDefault="004211A3" w:rsidP="004211A3">
                                    <w:pPr>
                                      <w:rPr>
                                        <w:rFonts w:ascii="Arial" w:hAnsi="Arial" w:cs="Arial"/>
                                        <w:sz w:val="20"/>
                                        <w:szCs w:val="20"/>
                                      </w:rPr>
                                    </w:pPr>
                                    <w:r w:rsidRPr="00811DF8">
                                      <w:rPr>
                                        <w:rFonts w:ascii="Arial" w:hAnsi="Arial" w:cs="Arial"/>
                                        <w:sz w:val="20"/>
                                        <w:szCs w:val="20"/>
                                      </w:rPr>
                                      <w:t>Cost/Benefit ($)</w:t>
                                    </w:r>
                                  </w:p>
                                </w:txbxContent>
                              </wps:txbx>
                              <wps:bodyPr rot="0" vert="horz" wrap="square" lIns="91440" tIns="45720" rIns="91440" bIns="45720" anchor="t" anchorCtr="0" upright="1">
                                <a:noAutofit/>
                              </wps:bodyPr>
                            </wps:wsp>
                            <wps:wsp>
                              <wps:cNvPr id="840" name="Text Box 243"/>
                              <wps:cNvSpPr txBox="1">
                                <a:spLocks noChangeArrowheads="1"/>
                              </wps:cNvSpPr>
                              <wps:spPr bwMode="auto">
                                <a:xfrm>
                                  <a:off x="2893671" y="138896"/>
                                  <a:ext cx="2477135" cy="5143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F33860" w14:textId="77777777" w:rsidR="004211A3" w:rsidRPr="00811DF8" w:rsidRDefault="004211A3" w:rsidP="004211A3">
                                    <w:pPr>
                                      <w:jc w:val="center"/>
                                      <w:rPr>
                                        <w:rFonts w:ascii="Arial" w:hAnsi="Arial" w:cs="Arial"/>
                                        <w:sz w:val="20"/>
                                      </w:rPr>
                                    </w:pPr>
                                    <w:r w:rsidRPr="00811DF8">
                                      <w:rPr>
                                        <w:rFonts w:ascii="Arial" w:hAnsi="Arial" w:cs="Arial"/>
                                        <w:sz w:val="20"/>
                                        <w:szCs w:val="20"/>
                                      </w:rPr>
                                      <w:t>P</w:t>
                                    </w:r>
                                    <w:r>
                                      <w:rPr>
                                        <w:rFonts w:ascii="Arial" w:hAnsi="Arial" w:cs="Arial"/>
                                        <w:sz w:val="20"/>
                                        <w:szCs w:val="20"/>
                                      </w:rPr>
                                      <w:t xml:space="preserve">erceived </w:t>
                                    </w:r>
                                    <w:r w:rsidRPr="00811DF8">
                                      <w:rPr>
                                        <w:rFonts w:ascii="Arial" w:hAnsi="Arial" w:cs="Arial"/>
                                        <w:sz w:val="20"/>
                                        <w:szCs w:val="20"/>
                                      </w:rPr>
                                      <w:t>P</w:t>
                                    </w:r>
                                    <w:r>
                                      <w:rPr>
                                        <w:rFonts w:ascii="Arial" w:hAnsi="Arial" w:cs="Arial"/>
                                        <w:sz w:val="20"/>
                                        <w:szCs w:val="20"/>
                                      </w:rPr>
                                      <w:t xml:space="preserve">MC = Actual </w:t>
                                    </w:r>
                                    <w:r w:rsidRPr="00811DF8">
                                      <w:rPr>
                                        <w:rFonts w:ascii="Arial" w:hAnsi="Arial" w:cs="Arial"/>
                                        <w:sz w:val="20"/>
                                        <w:szCs w:val="20"/>
                                      </w:rPr>
                                      <w:t>P</w:t>
                                    </w:r>
                                    <w:r>
                                      <w:rPr>
                                        <w:rFonts w:ascii="Arial" w:hAnsi="Arial" w:cs="Arial"/>
                                        <w:sz w:val="20"/>
                                        <w:szCs w:val="20"/>
                                      </w:rPr>
                                      <w:t xml:space="preserve">MC = </w:t>
                                    </w:r>
                                    <w:r w:rsidRPr="00811DF8">
                                      <w:rPr>
                                        <w:rFonts w:ascii="Arial" w:hAnsi="Arial" w:cs="Arial"/>
                                        <w:sz w:val="20"/>
                                        <w:szCs w:val="20"/>
                                      </w:rPr>
                                      <w:t>S</w:t>
                                    </w:r>
                                    <w:r>
                                      <w:rPr>
                                        <w:rFonts w:ascii="Arial" w:hAnsi="Arial" w:cs="Arial"/>
                                        <w:sz w:val="20"/>
                                        <w:szCs w:val="20"/>
                                      </w:rPr>
                                      <w:t>M</w:t>
                                    </w:r>
                                    <w:r w:rsidRPr="00811DF8">
                                      <w:rPr>
                                        <w:rFonts w:ascii="Arial" w:hAnsi="Arial" w:cs="Arial"/>
                                        <w:sz w:val="20"/>
                                        <w:szCs w:val="20"/>
                                      </w:rPr>
                                      <w:t>C</w:t>
                                    </w:r>
                                  </w:p>
                                  <w:p w14:paraId="18C67330" w14:textId="77777777" w:rsidR="004211A3" w:rsidRPr="00811DF8" w:rsidRDefault="004211A3" w:rsidP="004211A3">
                                    <w:pPr>
                                      <w:jc w:val="center"/>
                                      <w:rPr>
                                        <w:rFonts w:ascii="Arial" w:hAnsi="Arial" w:cs="Arial"/>
                                        <w:sz w:val="20"/>
                                        <w:szCs w:val="20"/>
                                      </w:rPr>
                                    </w:pPr>
                                    <w:r w:rsidRPr="00811DF8">
                                      <w:rPr>
                                        <w:rFonts w:ascii="Arial" w:hAnsi="Arial" w:cs="Arial"/>
                                        <w:sz w:val="20"/>
                                      </w:rPr>
                                      <w:t>(Assumin</w:t>
                                    </w:r>
                                    <w:r>
                                      <w:rPr>
                                        <w:rFonts w:ascii="Arial" w:hAnsi="Arial" w:cs="Arial"/>
                                        <w:sz w:val="20"/>
                                      </w:rPr>
                                      <w:t xml:space="preserve">g </w:t>
                                    </w:r>
                                    <w:r w:rsidRPr="00811DF8">
                                      <w:rPr>
                                        <w:rFonts w:ascii="Arial" w:hAnsi="Arial" w:cs="Arial"/>
                                        <w:sz w:val="20"/>
                                      </w:rPr>
                                      <w:t>E</w:t>
                                    </w:r>
                                    <w:r>
                                      <w:rPr>
                                        <w:rFonts w:ascii="Arial" w:hAnsi="Arial" w:cs="Arial"/>
                                        <w:sz w:val="20"/>
                                      </w:rPr>
                                      <w:t>M</w:t>
                                    </w:r>
                                    <w:r w:rsidRPr="00811DF8">
                                      <w:rPr>
                                        <w:rFonts w:ascii="Arial" w:hAnsi="Arial" w:cs="Arial"/>
                                        <w:sz w:val="20"/>
                                      </w:rPr>
                                      <w:t>C = 0)</w:t>
                                    </w:r>
                                  </w:p>
                                </w:txbxContent>
                              </wps:txbx>
                              <wps:bodyPr rot="0" vert="horz" wrap="square" lIns="91440" tIns="45720" rIns="91440" bIns="45720" anchor="t" anchorCtr="0" upright="1">
                                <a:noAutofit/>
                              </wps:bodyPr>
                            </wps:wsp>
                            <wps:wsp>
                              <wps:cNvPr id="247" name="Text Box 250"/>
                              <wps:cNvSpPr txBox="1">
                                <a:spLocks noChangeArrowheads="1"/>
                              </wps:cNvSpPr>
                              <wps:spPr bwMode="auto">
                                <a:xfrm>
                                  <a:off x="2893671" y="1821646"/>
                                  <a:ext cx="1805358" cy="40190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FD517D" w14:textId="77777777" w:rsidR="004211A3" w:rsidRPr="00811DF8" w:rsidRDefault="004211A3" w:rsidP="004211A3">
                                    <w:pPr>
                                      <w:rPr>
                                        <w:rFonts w:ascii="Arial" w:hAnsi="Arial" w:cs="Arial"/>
                                        <w:sz w:val="20"/>
                                        <w:szCs w:val="20"/>
                                      </w:rPr>
                                    </w:pPr>
                                    <w:r>
                                      <w:rPr>
                                        <w:rFonts w:ascii="Arial" w:hAnsi="Arial" w:cs="Arial"/>
                                        <w:sz w:val="20"/>
                                        <w:szCs w:val="20"/>
                                      </w:rPr>
                                      <w:t xml:space="preserve">Actual </w:t>
                                    </w:r>
                                    <w:r w:rsidRPr="00811DF8">
                                      <w:rPr>
                                        <w:rFonts w:ascii="Arial" w:hAnsi="Arial" w:cs="Arial"/>
                                        <w:sz w:val="20"/>
                                        <w:szCs w:val="20"/>
                                      </w:rPr>
                                      <w:t>P</w:t>
                                    </w:r>
                                    <w:r>
                                      <w:rPr>
                                        <w:rFonts w:ascii="Arial" w:hAnsi="Arial" w:cs="Arial"/>
                                        <w:sz w:val="20"/>
                                        <w:szCs w:val="20"/>
                                      </w:rPr>
                                      <w:t>MB = SM</w:t>
                                    </w:r>
                                    <w:r w:rsidRPr="00811DF8">
                                      <w:rPr>
                                        <w:rFonts w:ascii="Arial" w:hAnsi="Arial" w:cs="Arial"/>
                                        <w:sz w:val="20"/>
                                        <w:szCs w:val="20"/>
                                      </w:rPr>
                                      <w:t>B</w:t>
                                    </w:r>
                                    <w:r>
                                      <w:rPr>
                                        <w:rFonts w:ascii="Arial" w:hAnsi="Arial" w:cs="Arial"/>
                                        <w:sz w:val="20"/>
                                        <w:szCs w:val="20"/>
                                      </w:rPr>
                                      <w:t xml:space="preserve"> Perceived PMB2</w:t>
                                    </w:r>
                                  </w:p>
                                </w:txbxContent>
                              </wps:txbx>
                              <wps:bodyPr rot="0" vert="horz" wrap="square" lIns="91440" tIns="45720" rIns="91440" bIns="45720" anchor="t" anchorCtr="0" upright="1">
                                <a:noAutofit/>
                              </wps:bodyPr>
                            </wps:wsp>
                            <wps:wsp>
                              <wps:cNvPr id="246" name="Text Box 237"/>
                              <wps:cNvSpPr txBox="1">
                                <a:spLocks noChangeArrowheads="1"/>
                              </wps:cNvSpPr>
                              <wps:spPr bwMode="auto">
                                <a:xfrm>
                                  <a:off x="3596471" y="1607853"/>
                                  <a:ext cx="1235075" cy="3524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80DF7A" w14:textId="77777777" w:rsidR="004211A3" w:rsidRPr="00811DF8" w:rsidRDefault="004211A3" w:rsidP="004211A3">
                                    <w:pPr>
                                      <w:rPr>
                                        <w:rFonts w:ascii="Arial" w:hAnsi="Arial" w:cs="Arial"/>
                                        <w:sz w:val="20"/>
                                        <w:szCs w:val="20"/>
                                      </w:rPr>
                                    </w:pPr>
                                    <w:r>
                                      <w:rPr>
                                        <w:rFonts w:ascii="Arial" w:hAnsi="Arial" w:cs="Arial"/>
                                        <w:sz w:val="20"/>
                                        <w:szCs w:val="20"/>
                                      </w:rPr>
                                      <w:t xml:space="preserve">Perceived </w:t>
                                    </w:r>
                                    <w:r w:rsidRPr="00811DF8">
                                      <w:rPr>
                                        <w:rFonts w:ascii="Arial" w:hAnsi="Arial" w:cs="Arial"/>
                                        <w:sz w:val="20"/>
                                        <w:szCs w:val="20"/>
                                      </w:rPr>
                                      <w:t>P</w:t>
                                    </w:r>
                                    <w:r>
                                      <w:rPr>
                                        <w:rFonts w:ascii="Arial" w:hAnsi="Arial" w:cs="Arial"/>
                                        <w:sz w:val="20"/>
                                        <w:szCs w:val="20"/>
                                      </w:rPr>
                                      <w:t>M</w:t>
                                    </w:r>
                                    <w:r w:rsidRPr="00811DF8">
                                      <w:rPr>
                                        <w:rFonts w:ascii="Arial" w:hAnsi="Arial" w:cs="Arial"/>
                                        <w:sz w:val="20"/>
                                        <w:szCs w:val="20"/>
                                      </w:rPr>
                                      <w:t>B</w:t>
                                    </w:r>
                                  </w:p>
                                </w:txbxContent>
                              </wps:txbx>
                              <wps:bodyPr rot="0" vert="horz" wrap="square" lIns="91440" tIns="45720" rIns="91440" bIns="45720" anchor="t" anchorCtr="0" upright="1">
                                <a:noAutofit/>
                              </wps:bodyPr>
                            </wps:wsp>
                            <wps:wsp>
                              <wps:cNvPr id="245" name="Text Box 236"/>
                              <wps:cNvSpPr txBox="1">
                                <a:spLocks noChangeArrowheads="1"/>
                              </wps:cNvSpPr>
                              <wps:spPr bwMode="auto">
                                <a:xfrm>
                                  <a:off x="4224759" y="2071869"/>
                                  <a:ext cx="1205230" cy="295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595908" w14:textId="77777777" w:rsidR="004211A3" w:rsidRPr="00811DF8" w:rsidRDefault="004211A3" w:rsidP="004211A3">
                                    <w:pPr>
                                      <w:rPr>
                                        <w:rFonts w:ascii="Arial" w:hAnsi="Arial" w:cs="Arial"/>
                                        <w:sz w:val="20"/>
                                        <w:szCs w:val="20"/>
                                      </w:rPr>
                                    </w:pPr>
                                    <w:r w:rsidRPr="00811DF8">
                                      <w:rPr>
                                        <w:rFonts w:ascii="Arial" w:hAnsi="Arial" w:cs="Arial"/>
                                        <w:sz w:val="20"/>
                                        <w:szCs w:val="20"/>
                                      </w:rPr>
                                      <w:t>Quantity</w:t>
                                    </w:r>
                                  </w:p>
                                </w:txbxContent>
                              </wps:txbx>
                              <wps:bodyPr rot="0" vert="horz" wrap="square" lIns="91440" tIns="45720" rIns="91440" bIns="45720" anchor="t" anchorCtr="0" upright="1">
                                <a:noAutofit/>
                              </wps:bodyPr>
                            </wps:wsp>
                            <wps:wsp>
                              <wps:cNvPr id="252" name="Straight Arrow Connector 239"/>
                              <wps:cNvCnPr>
                                <a:cxnSpLocks noChangeShapeType="1"/>
                              </wps:cNvCnPr>
                              <wps:spPr bwMode="auto">
                                <a:xfrm flipH="1">
                                  <a:off x="2095017" y="1505891"/>
                                  <a:ext cx="22235" cy="732280"/>
                                </a:xfrm>
                                <a:prstGeom prst="straightConnector1">
                                  <a:avLst/>
                                </a:prstGeom>
                                <a:noFill/>
                                <a:ln w="12700" cmpd="sng">
                                  <a:solidFill>
                                    <a:sysClr val="windowText" lastClr="000000">
                                      <a:lumMod val="100000"/>
                                      <a:lumOff val="0"/>
                                    </a:sysClr>
                                  </a:solidFill>
                                  <a:prstDash val="dash"/>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bodyPr/>
                            </wps:wsp>
                            <wps:wsp>
                              <wps:cNvPr id="250" name="Straight Arrow Connector 241"/>
                              <wps:cNvCnPr>
                                <a:cxnSpLocks noChangeShapeType="1"/>
                              </wps:cNvCnPr>
                              <wps:spPr bwMode="auto">
                                <a:xfrm>
                                  <a:off x="2558005" y="1076446"/>
                                  <a:ext cx="0" cy="1141200"/>
                                </a:xfrm>
                                <a:prstGeom prst="straightConnector1">
                                  <a:avLst/>
                                </a:prstGeom>
                                <a:noFill/>
                                <a:ln w="12700" cmpd="sng">
                                  <a:solidFill>
                                    <a:sysClr val="windowText" lastClr="000000">
                                      <a:lumMod val="100000"/>
                                      <a:lumOff val="0"/>
                                    </a:sysClr>
                                  </a:solidFill>
                                  <a:prstDash val="dash"/>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1C7241D5" id="Group 96" o:spid="_x0000_s1026" style="position:absolute;left:0;text-align:left;margin-left:6.2pt;margin-top:70.65pt;width:429pt;height:199.2pt;z-index:251658752;mso-width-relative:margin;mso-height-relative:margin" coordsize="54299,2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">
                      <v:shapetype id="_x0000_t202" coordsize="21600,21600" o:spt="202" path="m,l,21600r21600,l21600,xe">
                        <v:stroke joinstyle="miter"/>
                        <v:path gradientshapeok="t" o:connecttype="rect"/>
                      </v:shapetype>
                      <v:shape id="Text Box 234" o:spid="_x0000_s1027" type="#_x0000_t202" style="position:absolute;left:24487;top:22383;width:433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14:paraId="53A3536E" w14:textId="77777777" w:rsidR="004211A3" w:rsidRPr="00811DF8" w:rsidRDefault="004211A3" w:rsidP="004211A3">
                              <w:pPr>
                                <w:rPr>
                                  <w:rFonts w:ascii="Arial" w:hAnsi="Arial" w:cs="Arial"/>
                                  <w:sz w:val="20"/>
                                </w:rPr>
                              </w:pPr>
                              <w:proofErr w:type="spellStart"/>
                              <w:r w:rsidRPr="00811DF8">
                                <w:rPr>
                                  <w:rFonts w:ascii="Arial" w:hAnsi="Arial" w:cs="Arial"/>
                                  <w:sz w:val="20"/>
                                </w:rPr>
                                <w:t>Qe</w:t>
                              </w:r>
                              <w:proofErr w:type="spellEnd"/>
                            </w:p>
                          </w:txbxContent>
                        </v:textbox>
                      </v:shape>
                      <v:shape id="Text Box 233" o:spid="_x0000_s1028" type="#_x0000_t202" style="position:absolute;left:19423;top:22383;width:4026;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" stroked="f">
                        <v:textbox>
                          <w:txbxContent>
                            <w:p w14:paraId="7CFFEA1D" w14:textId="77777777" w:rsidR="004211A3" w:rsidRPr="00811DF8" w:rsidRDefault="004211A3" w:rsidP="004211A3">
                              <w:pPr>
                                <w:rPr>
                                  <w:rFonts w:ascii="Arial" w:hAnsi="Arial" w:cs="Arial"/>
                                  <w:sz w:val="20"/>
                                </w:rPr>
                              </w:pPr>
                              <w:r w:rsidRPr="00811DF8">
                                <w:rPr>
                                  <w:rFonts w:ascii="Arial" w:hAnsi="Arial" w:cs="Arial"/>
                                  <w:sz w:val="20"/>
                                </w:rPr>
                                <w:t>Qs</w:t>
                              </w:r>
                            </w:p>
                          </w:txbxContent>
                        </v:textbox>
                      </v:shape>
                      <v:shapetype id="_x0000_t32" coordsize="21600,21600" o:spt="32" o:oned="t" path="m,l21600,21600e" filled="f">
                        <v:path arrowok="t" fillok="f" o:connecttype="none"/>
                        <o:lock v:ext="edit" shapetype="t"/>
                      </v:shapetype>
                      <v:shape id="Straight Arrow Connector 245" o:spid="_x0000_s1029" type="#_x0000_t32" style="position:absolute;left:7060;top:2199;width:6;height:197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">
                        <v:stroke endarrow="block"/>
                      </v:shape>
                      <v:shape id="Straight Arrow Connector 235" o:spid="_x0000_s1030" type="#_x0000_t32" style="position:absolute;left:7176;top:22107;width:35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">
                        <v:stroke endarrow="block"/>
                      </v:shape>
                      <v:shape id="Straight Arrow Connector 246" o:spid="_x0000_s1031" type="#_x0000_t32" style="position:absolute;left:10532;width:25432;height:18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"/>
                      <v:shape id="Straight Arrow Connector 247" o:spid="_x0000_s1032" type="#_x0000_t32" style="position:absolute;left:7292;top:6018;width:21526;height:147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"/>
                      <v:shape id="Straight Arrow Connector 242" o:spid="_x0000_s1033" type="#_x0000_t32" style="position:absolute;left:15741;top:4051;width:16821;height:166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"/>
                      <v:shape id="Text Box 248" o:spid="_x0000_s1034" type="#_x0000_t202" style="position:absolute;top:347;width:1184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" filled="f" stroked="f">
                        <v:textbox>
                          <w:txbxContent>
                            <w:p w14:paraId="2E33F69D" w14:textId="77777777" w:rsidR="004211A3" w:rsidRPr="00811DF8" w:rsidRDefault="004211A3" w:rsidP="004211A3">
                              <w:pPr>
                                <w:rPr>
                                  <w:rFonts w:ascii="Arial" w:hAnsi="Arial" w:cs="Arial"/>
                                  <w:sz w:val="20"/>
                                  <w:szCs w:val="20"/>
                                </w:rPr>
                              </w:pPr>
                              <w:r w:rsidRPr="00811DF8">
                                <w:rPr>
                                  <w:rFonts w:ascii="Arial" w:hAnsi="Arial" w:cs="Arial"/>
                                  <w:sz w:val="20"/>
                                  <w:szCs w:val="20"/>
                                </w:rPr>
                                <w:t>Cost/Benefit ($)</w:t>
                              </w:r>
                            </w:p>
                          </w:txbxContent>
                        </v:textbox>
                      </v:shape>
                      <v:shape id="Text Box 243" o:spid="_x0000_s1035" type="#_x0000_t202" style="position:absolute;left:28936;top:1388;width:2477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" filled="f" stroked="f">
                        <v:textbox>
                          <w:txbxContent>
                            <w:p w14:paraId="07F33860" w14:textId="77777777" w:rsidR="004211A3" w:rsidRPr="00811DF8" w:rsidRDefault="004211A3" w:rsidP="004211A3">
                              <w:pPr>
                                <w:jc w:val="center"/>
                                <w:rPr>
                                  <w:rFonts w:ascii="Arial" w:hAnsi="Arial" w:cs="Arial"/>
                                  <w:sz w:val="20"/>
                                </w:rPr>
                              </w:pPr>
                              <w:r w:rsidRPr="00811DF8">
                                <w:rPr>
                                  <w:rFonts w:ascii="Arial" w:hAnsi="Arial" w:cs="Arial"/>
                                  <w:sz w:val="20"/>
                                  <w:szCs w:val="20"/>
                                </w:rPr>
                                <w:t>P</w:t>
                              </w:r>
                              <w:r>
                                <w:rPr>
                                  <w:rFonts w:ascii="Arial" w:hAnsi="Arial" w:cs="Arial"/>
                                  <w:sz w:val="20"/>
                                  <w:szCs w:val="20"/>
                                </w:rPr>
                                <w:t xml:space="preserve">erceived </w:t>
                              </w:r>
                              <w:r w:rsidRPr="00811DF8">
                                <w:rPr>
                                  <w:rFonts w:ascii="Arial" w:hAnsi="Arial" w:cs="Arial"/>
                                  <w:sz w:val="20"/>
                                  <w:szCs w:val="20"/>
                                </w:rPr>
                                <w:t>P</w:t>
                              </w:r>
                              <w:r>
                                <w:rPr>
                                  <w:rFonts w:ascii="Arial" w:hAnsi="Arial" w:cs="Arial"/>
                                  <w:sz w:val="20"/>
                                  <w:szCs w:val="20"/>
                                </w:rPr>
                                <w:t xml:space="preserve">MC = Actual </w:t>
                              </w:r>
                              <w:r w:rsidRPr="00811DF8">
                                <w:rPr>
                                  <w:rFonts w:ascii="Arial" w:hAnsi="Arial" w:cs="Arial"/>
                                  <w:sz w:val="20"/>
                                  <w:szCs w:val="20"/>
                                </w:rPr>
                                <w:t>P</w:t>
                              </w:r>
                              <w:r>
                                <w:rPr>
                                  <w:rFonts w:ascii="Arial" w:hAnsi="Arial" w:cs="Arial"/>
                                  <w:sz w:val="20"/>
                                  <w:szCs w:val="20"/>
                                </w:rPr>
                                <w:t xml:space="preserve">MC = </w:t>
                              </w:r>
                              <w:r w:rsidRPr="00811DF8">
                                <w:rPr>
                                  <w:rFonts w:ascii="Arial" w:hAnsi="Arial" w:cs="Arial"/>
                                  <w:sz w:val="20"/>
                                  <w:szCs w:val="20"/>
                                </w:rPr>
                                <w:t>S</w:t>
                              </w:r>
                              <w:r>
                                <w:rPr>
                                  <w:rFonts w:ascii="Arial" w:hAnsi="Arial" w:cs="Arial"/>
                                  <w:sz w:val="20"/>
                                  <w:szCs w:val="20"/>
                                </w:rPr>
                                <w:t>M</w:t>
                              </w:r>
                              <w:r w:rsidRPr="00811DF8">
                                <w:rPr>
                                  <w:rFonts w:ascii="Arial" w:hAnsi="Arial" w:cs="Arial"/>
                                  <w:sz w:val="20"/>
                                  <w:szCs w:val="20"/>
                                </w:rPr>
                                <w:t>C</w:t>
                              </w:r>
                            </w:p>
                            <w:p w14:paraId="18C67330" w14:textId="77777777" w:rsidR="004211A3" w:rsidRPr="00811DF8" w:rsidRDefault="004211A3" w:rsidP="004211A3">
                              <w:pPr>
                                <w:jc w:val="center"/>
                                <w:rPr>
                                  <w:rFonts w:ascii="Arial" w:hAnsi="Arial" w:cs="Arial"/>
                                  <w:sz w:val="20"/>
                                  <w:szCs w:val="20"/>
                                </w:rPr>
                              </w:pPr>
                              <w:r w:rsidRPr="00811DF8">
                                <w:rPr>
                                  <w:rFonts w:ascii="Arial" w:hAnsi="Arial" w:cs="Arial"/>
                                  <w:sz w:val="20"/>
                                </w:rPr>
                                <w:t>(Assumin</w:t>
                              </w:r>
                              <w:r>
                                <w:rPr>
                                  <w:rFonts w:ascii="Arial" w:hAnsi="Arial" w:cs="Arial"/>
                                  <w:sz w:val="20"/>
                                </w:rPr>
                                <w:t xml:space="preserve">g </w:t>
                              </w:r>
                              <w:r w:rsidRPr="00811DF8">
                                <w:rPr>
                                  <w:rFonts w:ascii="Arial" w:hAnsi="Arial" w:cs="Arial"/>
                                  <w:sz w:val="20"/>
                                </w:rPr>
                                <w:t>E</w:t>
                              </w:r>
                              <w:r>
                                <w:rPr>
                                  <w:rFonts w:ascii="Arial" w:hAnsi="Arial" w:cs="Arial"/>
                                  <w:sz w:val="20"/>
                                </w:rPr>
                                <w:t>M</w:t>
                              </w:r>
                              <w:r w:rsidRPr="00811DF8">
                                <w:rPr>
                                  <w:rFonts w:ascii="Arial" w:hAnsi="Arial" w:cs="Arial"/>
                                  <w:sz w:val="20"/>
                                </w:rPr>
                                <w:t>C = 0)</w:t>
                              </w:r>
                            </w:p>
                          </w:txbxContent>
                        </v:textbox>
                      </v:shape>
                      <v:shape id="Text Box 250" o:spid="_x0000_s1036" type="#_x0000_t202" style="position:absolute;left:28936;top:18216;width:18054;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28FD517D" w14:textId="77777777" w:rsidR="004211A3" w:rsidRPr="00811DF8" w:rsidRDefault="004211A3" w:rsidP="004211A3">
                              <w:pPr>
                                <w:rPr>
                                  <w:rFonts w:ascii="Arial" w:hAnsi="Arial" w:cs="Arial"/>
                                  <w:sz w:val="20"/>
                                  <w:szCs w:val="20"/>
                                </w:rPr>
                              </w:pPr>
                              <w:r>
                                <w:rPr>
                                  <w:rFonts w:ascii="Arial" w:hAnsi="Arial" w:cs="Arial"/>
                                  <w:sz w:val="20"/>
                                  <w:szCs w:val="20"/>
                                </w:rPr>
                                <w:t xml:space="preserve">Actual </w:t>
                              </w:r>
                              <w:r w:rsidRPr="00811DF8">
                                <w:rPr>
                                  <w:rFonts w:ascii="Arial" w:hAnsi="Arial" w:cs="Arial"/>
                                  <w:sz w:val="20"/>
                                  <w:szCs w:val="20"/>
                                </w:rPr>
                                <w:t>P</w:t>
                              </w:r>
                              <w:r>
                                <w:rPr>
                                  <w:rFonts w:ascii="Arial" w:hAnsi="Arial" w:cs="Arial"/>
                                  <w:sz w:val="20"/>
                                  <w:szCs w:val="20"/>
                                </w:rPr>
                                <w:t>MB = SM</w:t>
                              </w:r>
                              <w:r w:rsidRPr="00811DF8">
                                <w:rPr>
                                  <w:rFonts w:ascii="Arial" w:hAnsi="Arial" w:cs="Arial"/>
                                  <w:sz w:val="20"/>
                                  <w:szCs w:val="20"/>
                                </w:rPr>
                                <w:t>B</w:t>
                              </w:r>
                              <w:r>
                                <w:rPr>
                                  <w:rFonts w:ascii="Arial" w:hAnsi="Arial" w:cs="Arial"/>
                                  <w:sz w:val="20"/>
                                  <w:szCs w:val="20"/>
                                </w:rPr>
                                <w:t xml:space="preserve"> Perceived PMB2</w:t>
                              </w:r>
                            </w:p>
                          </w:txbxContent>
                        </v:textbox>
                      </v:shape>
                      <v:shape id="Text Box 237" o:spid="_x0000_s1037" type="#_x0000_t202" style="position:absolute;left:35964;top:16078;width:1235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480DF7A" w14:textId="77777777" w:rsidR="004211A3" w:rsidRPr="00811DF8" w:rsidRDefault="004211A3" w:rsidP="004211A3">
                              <w:pPr>
                                <w:rPr>
                                  <w:rFonts w:ascii="Arial" w:hAnsi="Arial" w:cs="Arial"/>
                                  <w:sz w:val="20"/>
                                  <w:szCs w:val="20"/>
                                </w:rPr>
                              </w:pPr>
                              <w:r>
                                <w:rPr>
                                  <w:rFonts w:ascii="Arial" w:hAnsi="Arial" w:cs="Arial"/>
                                  <w:sz w:val="20"/>
                                  <w:szCs w:val="20"/>
                                </w:rPr>
                                <w:t xml:space="preserve">Perceived </w:t>
                              </w:r>
                              <w:r w:rsidRPr="00811DF8">
                                <w:rPr>
                                  <w:rFonts w:ascii="Arial" w:hAnsi="Arial" w:cs="Arial"/>
                                  <w:sz w:val="20"/>
                                  <w:szCs w:val="20"/>
                                </w:rPr>
                                <w:t>P</w:t>
                              </w:r>
                              <w:r>
                                <w:rPr>
                                  <w:rFonts w:ascii="Arial" w:hAnsi="Arial" w:cs="Arial"/>
                                  <w:sz w:val="20"/>
                                  <w:szCs w:val="20"/>
                                </w:rPr>
                                <w:t>M</w:t>
                              </w:r>
                              <w:r w:rsidRPr="00811DF8">
                                <w:rPr>
                                  <w:rFonts w:ascii="Arial" w:hAnsi="Arial" w:cs="Arial"/>
                                  <w:sz w:val="20"/>
                                  <w:szCs w:val="20"/>
                                </w:rPr>
                                <w:t>B</w:t>
                              </w:r>
                            </w:p>
                          </w:txbxContent>
                        </v:textbox>
                      </v:shape>
                      <v:shape id="Text Box 236" o:spid="_x0000_s1038" type="#_x0000_t202" style="position:absolute;left:42247;top:20718;width:1205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60595908" w14:textId="77777777" w:rsidR="004211A3" w:rsidRPr="00811DF8" w:rsidRDefault="004211A3" w:rsidP="004211A3">
                              <w:pPr>
                                <w:rPr>
                                  <w:rFonts w:ascii="Arial" w:hAnsi="Arial" w:cs="Arial"/>
                                  <w:sz w:val="20"/>
                                  <w:szCs w:val="20"/>
                                </w:rPr>
                              </w:pPr>
                              <w:r w:rsidRPr="00811DF8">
                                <w:rPr>
                                  <w:rFonts w:ascii="Arial" w:hAnsi="Arial" w:cs="Arial"/>
                                  <w:sz w:val="20"/>
                                  <w:szCs w:val="20"/>
                                </w:rPr>
                                <w:t>Quantity</w:t>
                              </w:r>
                            </w:p>
                          </w:txbxContent>
                        </v:textbox>
                      </v:shape>
                      <v:shape id="Straight Arrow Connector 239" o:spid="_x0000_s1039" type="#_x0000_t32" style="position:absolute;left:20950;top:15058;width:222;height:7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" strokeweight="1pt">
                        <v:stroke dashstyle="dash"/>
                      </v:shape>
                      <v:shape id="Straight Arrow Connector 241" o:spid="_x0000_s1040" type="#_x0000_t32" style="position:absolute;left:25580;top:10764;width:0;height:11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" strokeweight="1pt">
                        <v:stroke dashstyle="dash"/>
                      </v:shape>
                    </v:group>
                  </w:pict>
                </mc:Fallback>
              </mc:AlternateContent>
            </w:r>
            <w:r>
              <w:rPr>
                <w:rFonts w:ascii="Arial" w:hAnsi="Arial" w:cs="Arial"/>
              </w:rPr>
              <w:t>Ace was</w:t>
            </w:r>
            <w:r w:rsidRPr="00E6702B">
              <w:rPr>
                <w:rFonts w:ascii="Arial" w:hAnsi="Arial" w:cs="Arial"/>
              </w:rPr>
              <w:t xml:space="preserve"> set up </w:t>
            </w:r>
            <w:r>
              <w:rPr>
                <w:rFonts w:ascii="Arial" w:hAnsi="Arial" w:cs="Arial"/>
              </w:rPr>
              <w:t xml:space="preserve">to reduce imperfect information. Patients and physicians may have viewed certain medication to have higher perceived benefit than actual benefit, possibly due to the mis-branding by pharmaceutical companies. This leads to the divergence between perceived PMB and actual PMB, leading to overconsumption/over-provision of the medication, leading to deadweight loss (DWL) as shown by the shaded area in Figure 1 below. </w:t>
            </w:r>
          </w:p>
          <w:p w14:paraId="4160A14E" w14:textId="77777777" w:rsidR="004211A3" w:rsidRDefault="004211A3" w:rsidP="00861762">
            <w:pPr>
              <w:rPr>
                <w:rFonts w:ascii="Arial" w:hAnsi="Arial" w:cs="Arial"/>
              </w:rPr>
            </w:pPr>
          </w:p>
          <w:p w14:paraId="33190155" w14:textId="77777777" w:rsidR="004211A3" w:rsidRDefault="004211A3" w:rsidP="00861762">
            <w:pPr>
              <w:rPr>
                <w:rFonts w:ascii="Arial" w:hAnsi="Arial" w:cs="Arial"/>
              </w:rPr>
            </w:pPr>
          </w:p>
          <w:p w14:paraId="6154E51B" w14:textId="77777777" w:rsidR="004211A3" w:rsidRDefault="004211A3" w:rsidP="00861762">
            <w:pPr>
              <w:rPr>
                <w:rFonts w:ascii="Arial" w:hAnsi="Arial" w:cs="Arial"/>
              </w:rPr>
            </w:pPr>
          </w:p>
          <w:p w14:paraId="10E624BD" w14:textId="77777777" w:rsidR="004211A3" w:rsidRDefault="004211A3" w:rsidP="00861762">
            <w:pPr>
              <w:rPr>
                <w:rFonts w:ascii="Arial" w:hAnsi="Arial" w:cs="Arial"/>
              </w:rPr>
            </w:pPr>
          </w:p>
          <w:p w14:paraId="681C17A9" w14:textId="77777777" w:rsidR="004211A3" w:rsidRDefault="004211A3" w:rsidP="00861762">
            <w:pPr>
              <w:rPr>
                <w:rFonts w:ascii="Arial" w:hAnsi="Arial" w:cs="Arial"/>
              </w:rPr>
            </w:pPr>
          </w:p>
          <w:p w14:paraId="18C4A6A8" w14:textId="77777777" w:rsidR="004211A3" w:rsidRDefault="004211A3" w:rsidP="00861762">
            <w:pPr>
              <w:rPr>
                <w:rFonts w:ascii="Arial" w:hAnsi="Arial" w:cs="Arial"/>
              </w:rPr>
            </w:pPr>
          </w:p>
          <w:p w14:paraId="4B3A42F6" w14:textId="77777777" w:rsidR="004211A3" w:rsidRDefault="004211A3" w:rsidP="00861762">
            <w:pPr>
              <w:rPr>
                <w:rFonts w:ascii="Arial" w:hAnsi="Arial" w:cs="Arial"/>
              </w:rPr>
            </w:pPr>
          </w:p>
          <w:p w14:paraId="1527BF98" w14:textId="77777777" w:rsidR="004211A3" w:rsidRDefault="004211A3" w:rsidP="00861762">
            <w:pPr>
              <w:rPr>
                <w:rFonts w:ascii="Arial" w:hAnsi="Arial" w:cs="Arial"/>
              </w:rPr>
            </w:pPr>
            <w:r w:rsidRPr="00811DF8">
              <w:rPr>
                <w:rFonts w:ascii="Arial" w:hAnsi="Arial" w:cs="Arial"/>
                <w:noProof/>
                <w:lang w:eastAsia="zh-CN"/>
              </w:rPr>
              <mc:AlternateContent>
                <mc:Choice Requires="wps">
                  <w:drawing>
                    <wp:anchor distT="0" distB="0" distL="114300" distR="114300" simplePos="0" relativeHeight="251659776" behindDoc="0" locked="0" layoutInCell="1" allowOverlap="1" wp14:anchorId="4BCAACBA" wp14:editId="39512F1E">
                      <wp:simplePos x="0" y="0"/>
                      <wp:positionH relativeFrom="column">
                        <wp:posOffset>2035175</wp:posOffset>
                      </wp:positionH>
                      <wp:positionV relativeFrom="paragraph">
                        <wp:posOffset>87630</wp:posOffset>
                      </wp:positionV>
                      <wp:extent cx="781050" cy="437515"/>
                      <wp:effectExtent l="0" t="18733" r="19368" b="38417"/>
                      <wp:wrapNone/>
                      <wp:docPr id="251" name="Isosceles Tri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81050" cy="437515"/>
                              </a:xfrm>
                              <a:prstGeom prst="triangle">
                                <a:avLst>
                                  <a:gd name="adj" fmla="val 42435"/>
                                </a:avLst>
                              </a:prstGeom>
                              <a:pattFill prst="wdDnDiag">
                                <a:fgClr>
                                  <a:schemeClr val="tx1"/>
                                </a:fgClr>
                                <a:bgClr>
                                  <a:prstClr val="white"/>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127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1" o:spid="_x0000_s1026" type="#_x0000_t5" style="position:absolute;margin-left:160.25pt;margin-top:6.9pt;width:61.5pt;height:34.4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" adj="9166" fillcolor="black [3213]">
                      <v:fill r:id="rId8" o:title="" type="pattern"/>
                    </v:shape>
                  </w:pict>
                </mc:Fallback>
              </mc:AlternateContent>
            </w:r>
          </w:p>
          <w:p w14:paraId="30EDF719" w14:textId="77777777" w:rsidR="004211A3" w:rsidRDefault="004211A3" w:rsidP="00861762">
            <w:pPr>
              <w:rPr>
                <w:rFonts w:ascii="Arial" w:hAnsi="Arial" w:cs="Arial"/>
              </w:rPr>
            </w:pPr>
          </w:p>
          <w:p w14:paraId="342D3B7F" w14:textId="77777777" w:rsidR="004211A3" w:rsidRDefault="004211A3" w:rsidP="00861762">
            <w:pPr>
              <w:rPr>
                <w:rFonts w:ascii="Arial" w:hAnsi="Arial" w:cs="Arial"/>
              </w:rPr>
            </w:pPr>
          </w:p>
          <w:p w14:paraId="46504091" w14:textId="77777777" w:rsidR="004211A3" w:rsidRDefault="004211A3" w:rsidP="00861762">
            <w:pPr>
              <w:rPr>
                <w:rFonts w:ascii="Arial" w:hAnsi="Arial" w:cs="Arial"/>
              </w:rPr>
            </w:pPr>
          </w:p>
          <w:p w14:paraId="0FC9D4D1" w14:textId="77777777" w:rsidR="004211A3" w:rsidRDefault="004211A3" w:rsidP="00861762">
            <w:pPr>
              <w:rPr>
                <w:rFonts w:ascii="Arial" w:hAnsi="Arial" w:cs="Arial"/>
              </w:rPr>
            </w:pPr>
          </w:p>
          <w:p w14:paraId="4CF61D1B" w14:textId="77777777" w:rsidR="004211A3" w:rsidRDefault="004211A3" w:rsidP="00861762">
            <w:pPr>
              <w:rPr>
                <w:rFonts w:ascii="Arial" w:hAnsi="Arial" w:cs="Arial"/>
              </w:rPr>
            </w:pPr>
          </w:p>
          <w:p w14:paraId="18C78414" w14:textId="77777777" w:rsidR="004211A3" w:rsidRDefault="004211A3" w:rsidP="00861762">
            <w:pPr>
              <w:rPr>
                <w:rFonts w:ascii="Arial" w:hAnsi="Arial" w:cs="Arial"/>
              </w:rPr>
            </w:pPr>
            <w:r>
              <w:rPr>
                <w:rFonts w:ascii="Arial" w:hAnsi="Arial" w:cs="Arial"/>
                <w:noProof/>
                <w:lang w:eastAsia="zh-CN"/>
              </w:rPr>
              <mc:AlternateContent>
                <mc:Choice Requires="wps">
                  <w:drawing>
                    <wp:anchor distT="0" distB="0" distL="114300" distR="114300" simplePos="0" relativeHeight="251660800" behindDoc="0" locked="0" layoutInCell="1" allowOverlap="1" wp14:anchorId="7A8959AD" wp14:editId="02424281">
                      <wp:simplePos x="0" y="0"/>
                      <wp:positionH relativeFrom="column">
                        <wp:posOffset>-16511</wp:posOffset>
                      </wp:positionH>
                      <wp:positionV relativeFrom="paragraph">
                        <wp:posOffset>142874</wp:posOffset>
                      </wp:positionV>
                      <wp:extent cx="1743075" cy="3333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430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735EF" w14:textId="77777777" w:rsidR="004211A3" w:rsidRPr="00F23616" w:rsidRDefault="004211A3" w:rsidP="004211A3">
                                  <w:pPr>
                                    <w:jc w:val="center"/>
                                    <w:rPr>
                                      <w:rFonts w:ascii="Arial" w:hAnsi="Arial" w:cs="Arial"/>
                                      <w:lang w:val="en-SG"/>
                                    </w:rPr>
                                  </w:pPr>
                                  <w:r w:rsidRPr="00F23616">
                                    <w:rPr>
                                      <w:rFonts w:ascii="Arial" w:hAnsi="Arial" w:cs="Arial"/>
                                      <w:lang w:val="en-SG"/>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959AD" id="Text Box 1" o:spid="_x0000_s1041" type="#_x0000_t202" style="position:absolute;margin-left:-1.3pt;margin-top:11.25pt;width:137.2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" fillcolor="white [3201]" stroked="f" strokeweight=".5pt">
                      <v:textbox>
                        <w:txbxContent>
                          <w:p w14:paraId="0DC735EF" w14:textId="77777777" w:rsidR="004211A3" w:rsidRPr="00F23616" w:rsidRDefault="004211A3" w:rsidP="004211A3">
                            <w:pPr>
                              <w:jc w:val="center"/>
                              <w:rPr>
                                <w:rFonts w:ascii="Arial" w:hAnsi="Arial" w:cs="Arial"/>
                                <w:lang w:val="en-SG"/>
                              </w:rPr>
                            </w:pPr>
                            <w:r w:rsidRPr="00F23616">
                              <w:rPr>
                                <w:rFonts w:ascii="Arial" w:hAnsi="Arial" w:cs="Arial"/>
                                <w:lang w:val="en-SG"/>
                              </w:rPr>
                              <w:t>Figure 1</w:t>
                            </w:r>
                          </w:p>
                        </w:txbxContent>
                      </v:textbox>
                    </v:shape>
                  </w:pict>
                </mc:Fallback>
              </mc:AlternateContent>
            </w:r>
          </w:p>
          <w:p w14:paraId="3922C2FD" w14:textId="77777777" w:rsidR="004211A3" w:rsidRDefault="004211A3" w:rsidP="00861762">
            <w:pPr>
              <w:rPr>
                <w:rFonts w:ascii="Arial" w:hAnsi="Arial" w:cs="Arial"/>
              </w:rPr>
            </w:pPr>
          </w:p>
          <w:p w14:paraId="059F47F1" w14:textId="77777777" w:rsidR="004211A3" w:rsidRDefault="004211A3" w:rsidP="00861762">
            <w:pPr>
              <w:rPr>
                <w:rFonts w:ascii="Arial" w:hAnsi="Arial" w:cs="Arial"/>
              </w:rPr>
            </w:pPr>
          </w:p>
          <w:p w14:paraId="4A97AED5" w14:textId="77777777" w:rsidR="004211A3" w:rsidRDefault="004211A3" w:rsidP="00861762">
            <w:pPr>
              <w:jc w:val="both"/>
              <w:rPr>
                <w:rFonts w:ascii="Arial" w:hAnsi="Arial" w:cs="Arial"/>
              </w:rPr>
            </w:pPr>
          </w:p>
          <w:p w14:paraId="381B09C1" w14:textId="77777777" w:rsidR="004211A3" w:rsidRDefault="004211A3" w:rsidP="00861762">
            <w:pPr>
              <w:jc w:val="both"/>
              <w:rPr>
                <w:rFonts w:ascii="Arial" w:hAnsi="Arial" w:cs="Arial"/>
              </w:rPr>
            </w:pPr>
            <w:r>
              <w:rPr>
                <w:rFonts w:ascii="Arial" w:hAnsi="Arial" w:cs="Arial"/>
              </w:rPr>
              <w:t xml:space="preserve">Ace will plug the information gap and fill patients and physicians with more accurate information on medication, allowing them to make more informed treatment decisions. Such policy will shift perceived PMB to perceived PMB2 which coincides with actual PMB, eliminating DWL and market failure arising from imperfect information. This policy also complements MediShield Life in terms of lowering healthcare cost as Ace is meant to help patients get the most out of what they are paying for their medication. </w:t>
            </w:r>
          </w:p>
          <w:p w14:paraId="00520BEE" w14:textId="77777777" w:rsidR="004211A3" w:rsidRDefault="004211A3" w:rsidP="00861762">
            <w:pPr>
              <w:jc w:val="both"/>
              <w:rPr>
                <w:rFonts w:ascii="Arial" w:hAnsi="Arial" w:cs="Arial"/>
              </w:rPr>
            </w:pPr>
          </w:p>
          <w:p w14:paraId="66A062A1" w14:textId="77777777" w:rsidR="004211A3" w:rsidRDefault="004211A3" w:rsidP="00861762">
            <w:pPr>
              <w:jc w:val="both"/>
              <w:rPr>
                <w:rFonts w:ascii="Arial" w:hAnsi="Arial" w:cs="Arial"/>
              </w:rPr>
            </w:pPr>
            <w:r>
              <w:rPr>
                <w:rFonts w:ascii="Arial" w:hAnsi="Arial" w:cs="Arial"/>
              </w:rPr>
              <w:t xml:space="preserve">Singapore government is also adopting moral suasion on healthier living and more regular health screening to combat diabetes. Diabetes is a disease which is linked to lifestyle factors and patients may have to take the diabetes medicine for life. Furthermore, according to extract 2, diabetes can in turn lead to damages to heart, kidney and blood vessels. It is thus a costly disease for patients as well as for the government. It is intended that with moral suasion, Singaporeans can make better lifestyle choices and allow perceived PMB of healthcare services such as health screening to rise and converge with actual PMB, addressing imperfect information. Singaporeans will then adopt healthier lifestyle habits, preventing the incidence of diabetes. This reduces the healthcare burden on Singaporeans </w:t>
            </w:r>
            <w:proofErr w:type="gramStart"/>
            <w:r>
              <w:rPr>
                <w:rFonts w:ascii="Arial" w:hAnsi="Arial" w:cs="Arial"/>
              </w:rPr>
              <w:t>and also</w:t>
            </w:r>
            <w:proofErr w:type="gramEnd"/>
            <w:r>
              <w:rPr>
                <w:rFonts w:ascii="Arial" w:hAnsi="Arial" w:cs="Arial"/>
              </w:rPr>
              <w:t xml:space="preserve"> on the government. </w:t>
            </w:r>
          </w:p>
          <w:p w14:paraId="31F4AB09" w14:textId="77777777" w:rsidR="004211A3" w:rsidRDefault="004211A3" w:rsidP="00861762">
            <w:pPr>
              <w:jc w:val="both"/>
              <w:rPr>
                <w:rFonts w:ascii="Arial" w:hAnsi="Arial" w:cs="Arial"/>
              </w:rPr>
            </w:pPr>
          </w:p>
          <w:p w14:paraId="12523364" w14:textId="77777777" w:rsidR="004211A3" w:rsidRPr="00CA0576" w:rsidRDefault="004211A3" w:rsidP="00861762">
            <w:pPr>
              <w:jc w:val="both"/>
              <w:rPr>
                <w:rFonts w:ascii="Arial" w:hAnsi="Arial" w:cs="Arial"/>
                <w:u w:val="single"/>
              </w:rPr>
            </w:pPr>
          </w:p>
          <w:p w14:paraId="768A42DD" w14:textId="77777777" w:rsidR="004211A3" w:rsidRDefault="004211A3" w:rsidP="00861762">
            <w:pPr>
              <w:jc w:val="both"/>
              <w:rPr>
                <w:rFonts w:ascii="Arial" w:hAnsi="Arial" w:cs="Arial"/>
              </w:rPr>
            </w:pPr>
            <w:r w:rsidRPr="00837187">
              <w:rPr>
                <w:rFonts w:ascii="Arial" w:hAnsi="Arial" w:cs="Arial"/>
              </w:rPr>
              <w:t xml:space="preserve">The policies </w:t>
            </w:r>
            <w:r>
              <w:rPr>
                <w:rFonts w:ascii="Arial" w:hAnsi="Arial" w:cs="Arial"/>
              </w:rPr>
              <w:t xml:space="preserve">adopted are not without limitations. With MediShield Life being a healthcare insurance policy, it could possibly lead to ‘buffet syndrome’ (perceived PMC &lt; actual PMC), where patients consume healthcare more than what they required, as most of the cost is paid by insurance company. Overconsumption of healthcare procedures results. Such healthcare insurance policy could potentially cause moral hazard issues as well. Patients, knowing that they are covered by insurance, may take risker behaviors, such as unhealthy lifestyle habits. They now have less incentive to take care of their health, knowing the healthcare costs will be borne by insurance company and not by themselves. </w:t>
            </w:r>
          </w:p>
          <w:p w14:paraId="313419B0" w14:textId="77777777" w:rsidR="004211A3" w:rsidRDefault="004211A3" w:rsidP="00861762">
            <w:pPr>
              <w:jc w:val="both"/>
              <w:rPr>
                <w:rFonts w:ascii="Arial" w:hAnsi="Arial" w:cs="Arial"/>
              </w:rPr>
            </w:pPr>
          </w:p>
          <w:p w14:paraId="36CA4317" w14:textId="77777777" w:rsidR="004211A3" w:rsidRPr="000E4679" w:rsidRDefault="004211A3" w:rsidP="00861762">
            <w:pPr>
              <w:jc w:val="both"/>
              <w:rPr>
                <w:rFonts w:ascii="Arial" w:hAnsi="Arial" w:cs="Arial"/>
              </w:rPr>
            </w:pPr>
            <w:r>
              <w:rPr>
                <w:rFonts w:ascii="Arial" w:hAnsi="Arial" w:cs="Arial"/>
              </w:rPr>
              <w:t xml:space="preserve">Campaigns on healthy living are costly and can put a strain on limited government resources. In addition, success of moral suasion depends a lot on the mindset of Singaporeans and their commitment level in wanting to change their lifestyle habits. Singaporeans’ mindset may be rigid due to cultural and social norms. It also takes a long time to see the result of the policy. </w:t>
            </w:r>
          </w:p>
          <w:p w14:paraId="087C8E25" w14:textId="77777777" w:rsidR="004211A3" w:rsidRPr="00CA0576" w:rsidRDefault="004211A3" w:rsidP="00861762">
            <w:pPr>
              <w:rPr>
                <w:rFonts w:ascii="Arial" w:hAnsi="Arial" w:cs="Arial"/>
                <w:u w:val="single"/>
              </w:rPr>
            </w:pPr>
          </w:p>
          <w:p w14:paraId="2D65CB2E" w14:textId="77777777" w:rsidR="004211A3" w:rsidRPr="00176BAE" w:rsidRDefault="004211A3" w:rsidP="00861762">
            <w:pPr>
              <w:jc w:val="both"/>
              <w:rPr>
                <w:rFonts w:ascii="Arial" w:hAnsi="Arial" w:cs="Arial"/>
              </w:rPr>
            </w:pPr>
            <w:r>
              <w:rPr>
                <w:rFonts w:ascii="Arial" w:hAnsi="Arial" w:cs="Arial"/>
              </w:rPr>
              <w:t xml:space="preserve">In view of Singapore’s ageing population, rising healthcare costs and market failure due to imperfect information, the three policies adopted by the Singapore government are justified. </w:t>
            </w:r>
            <w:proofErr w:type="gramStart"/>
            <w:r>
              <w:rPr>
                <w:rFonts w:ascii="Arial" w:hAnsi="Arial" w:cs="Arial"/>
              </w:rPr>
              <w:t>In particular, it</w:t>
            </w:r>
            <w:proofErr w:type="gramEnd"/>
            <w:r>
              <w:rPr>
                <w:rFonts w:ascii="Arial" w:hAnsi="Arial" w:cs="Arial"/>
              </w:rPr>
              <w:t xml:space="preserve"> is important that the Singapore government cushions the rise in healthcare cost as it is affecting medical tourism. Other than the above policies, more can also be done to ensure Singapore medical hub provides quality medical treatments that are better than </w:t>
            </w:r>
            <w:proofErr w:type="spellStart"/>
            <w:r>
              <w:rPr>
                <w:rFonts w:ascii="Arial" w:hAnsi="Arial" w:cs="Arial"/>
              </w:rPr>
              <w:t>neighbouring</w:t>
            </w:r>
            <w:proofErr w:type="spellEnd"/>
            <w:r>
              <w:rPr>
                <w:rFonts w:ascii="Arial" w:hAnsi="Arial" w:cs="Arial"/>
              </w:rPr>
              <w:t xml:space="preserve"> countries such that medical tourists continue to come to Singapore, boosting Singapore’s export revenue (X). Optimistic outlook for medical tourism also </w:t>
            </w:r>
            <w:proofErr w:type="gramStart"/>
            <w:r>
              <w:rPr>
                <w:rFonts w:ascii="Arial" w:hAnsi="Arial" w:cs="Arial"/>
              </w:rPr>
              <w:t>attract</w:t>
            </w:r>
            <w:proofErr w:type="gramEnd"/>
            <w:r>
              <w:rPr>
                <w:rFonts w:ascii="Arial" w:hAnsi="Arial" w:cs="Arial"/>
              </w:rPr>
              <w:t xml:space="preserve"> greater investments by pharmaceutical firms into Singapore, increasing investment (I). Increase in X and I increase aggregate demand (AD), leading to higher real GDP for the Singapore economy.  </w:t>
            </w:r>
          </w:p>
          <w:p w14:paraId="35305DDB" w14:textId="77777777" w:rsidR="004211A3" w:rsidRDefault="004211A3" w:rsidP="00861762">
            <w:pPr>
              <w:rPr>
                <w:rFonts w:ascii="Arial" w:hAnsi="Arial" w:cs="Arial"/>
                <w:u w:val="single"/>
              </w:rPr>
            </w:pPr>
          </w:p>
        </w:tc>
      </w:tr>
    </w:tbl>
    <w:p w14:paraId="74D7FD5B" w14:textId="59057D46" w:rsidR="00121475" w:rsidRDefault="00121475" w:rsidP="004211A3">
      <w:pPr>
        <w:tabs>
          <w:tab w:val="left" w:pos="567"/>
          <w:tab w:val="left" w:pos="1134"/>
          <w:tab w:val="left" w:pos="8647"/>
        </w:tabs>
        <w:rPr>
          <w:rFonts w:ascii="Arial" w:hAnsi="Arial" w:cs="Arial"/>
        </w:rPr>
      </w:pPr>
      <w:r>
        <w:rPr>
          <w:rFonts w:ascii="Arial" w:hAnsi="Arial" w:cs="Arial"/>
          <w:color w:val="000000" w:themeColor="text1"/>
        </w:rPr>
        <w:tab/>
        <w:t xml:space="preserve">                                                                         </w:t>
      </w:r>
      <w:r>
        <w:rPr>
          <w:rFonts w:ascii="Arial" w:hAnsi="Arial" w:cs="Arial"/>
        </w:rPr>
        <w:t xml:space="preserve">                                                                                                  </w:t>
      </w:r>
    </w:p>
    <w:sectPr w:rsidR="00121475" w:rsidSect="004211A3">
      <w:headerReference w:type="even" r:id="rId9"/>
      <w:headerReference w:type="default" r:id="rId10"/>
      <w:footerReference w:type="even" r:id="rId11"/>
      <w:footerReference w:type="default" r:id="rId12"/>
      <w:type w:val="continuous"/>
      <w:pgSz w:w="11900" w:h="16840"/>
      <w:pgMar w:top="1134" w:right="1134" w:bottom="1134" w:left="1134" w:header="14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11399" w14:textId="77777777" w:rsidR="00F86060" w:rsidRDefault="00F86060" w:rsidP="005C056E">
      <w:r>
        <w:separator/>
      </w:r>
    </w:p>
  </w:endnote>
  <w:endnote w:type="continuationSeparator" w:id="0">
    <w:p w14:paraId="3D16EE42" w14:textId="77777777" w:rsidR="00F86060" w:rsidRDefault="00F86060" w:rsidP="005C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Franklin Gothic Medium Cond"/>
    <w:charset w:val="00"/>
    <w:family w:val="auto"/>
    <w:pitch w:val="variable"/>
    <w:sig w:usb0="E1000AEF" w:usb1="5000A1FF" w:usb2="00000000" w:usb3="00000000" w:csb0="000001B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00360" w14:textId="77777777" w:rsidR="004211A3" w:rsidRDefault="004211A3" w:rsidP="004211A3">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bdr w:val="none" w:sz="0" w:space="0" w:color="auto" w:frame="1"/>
      </w:rPr>
    </w:pPr>
  </w:p>
  <w:p w14:paraId="6BAE50A4" w14:textId="77777777" w:rsidR="004211A3" w:rsidRDefault="004211A3" w:rsidP="004211A3">
    <w:pPr>
      <w:pStyle w:val="NormalWeb"/>
      <w:shd w:val="clear" w:color="auto" w:fill="FFFFFF"/>
      <w:spacing w:before="0" w:beforeAutospacing="0" w:after="0" w:afterAutospacing="0"/>
      <w:jc w:val="both"/>
      <w:textAlignment w:val="baseline"/>
      <w:rPr>
        <w:rFonts w:ascii="Arial" w:hAnsi="Arial" w:cs="Arial"/>
      </w:rPr>
    </w:pPr>
    <w:r>
      <w:rPr>
        <w:rStyle w:val="Strong"/>
        <w:rFonts w:ascii="Arial" w:hAnsi="Arial" w:cs="Arial"/>
        <w:bdr w:val="none" w:sz="0" w:space="0" w:color="auto" w:frame="1"/>
      </w:rPr>
      <w:t>Bishan:</w:t>
    </w:r>
    <w:r w:rsidRPr="009B23EC">
      <w:rPr>
        <w:rFonts w:ascii="Arial" w:hAnsi="Arial" w:cs="Arial"/>
      </w:rPr>
      <w:t xml:space="preserve"> </w:t>
    </w:r>
    <w:proofErr w:type="spellStart"/>
    <w:r w:rsidRPr="009B23EC">
      <w:rPr>
        <w:rFonts w:ascii="Arial" w:hAnsi="Arial" w:cs="Arial"/>
      </w:rPr>
      <w:t>Blk</w:t>
    </w:r>
    <w:proofErr w:type="spellEnd"/>
    <w:r w:rsidRPr="009B23EC">
      <w:rPr>
        <w:rFonts w:ascii="Arial" w:hAnsi="Arial" w:cs="Arial"/>
      </w:rPr>
      <w:t xml:space="preserve"> 283, Bishan Street 22 #01-185 </w:t>
    </w:r>
    <w:r>
      <w:rPr>
        <w:rFonts w:ascii="Arial" w:hAnsi="Arial" w:cs="Arial"/>
      </w:rPr>
      <w:t>(2</w:t>
    </w:r>
    <w:r w:rsidRPr="00A1157B">
      <w:rPr>
        <w:rFonts w:ascii="Arial" w:hAnsi="Arial" w:cs="Arial"/>
        <w:vertAlign w:val="superscript"/>
      </w:rPr>
      <w:t>nd</w:t>
    </w:r>
    <w:r>
      <w:rPr>
        <w:rFonts w:ascii="Arial" w:hAnsi="Arial" w:cs="Arial"/>
      </w:rPr>
      <w:t xml:space="preserve"> Storey) </w:t>
    </w:r>
    <w:r w:rsidRPr="009B23EC">
      <w:rPr>
        <w:rFonts w:ascii="Arial" w:hAnsi="Arial" w:cs="Arial"/>
      </w:rPr>
      <w:t>Singapore 570283</w:t>
    </w:r>
  </w:p>
  <w:p w14:paraId="19588A75" w14:textId="77777777" w:rsidR="004211A3" w:rsidRPr="00A1157B" w:rsidRDefault="004211A3" w:rsidP="004211A3">
    <w:pPr>
      <w:pStyle w:val="NormalWeb"/>
      <w:shd w:val="clear" w:color="auto" w:fill="FFFFFF"/>
      <w:spacing w:before="0" w:beforeAutospacing="0" w:after="0" w:afterAutospacing="0"/>
      <w:jc w:val="both"/>
      <w:textAlignment w:val="baseline"/>
      <w:rPr>
        <w:rFonts w:ascii="Arial" w:hAnsi="Arial" w:cs="Arial"/>
      </w:rPr>
    </w:pPr>
    <w:r>
      <w:rPr>
        <w:rFonts w:ascii="Arial" w:hAnsi="Arial" w:cs="Arial"/>
        <w:b/>
      </w:rPr>
      <w:t xml:space="preserve">Bedok: </w:t>
    </w:r>
    <w:proofErr w:type="spellStart"/>
    <w:r>
      <w:rPr>
        <w:rFonts w:ascii="Arial" w:hAnsi="Arial" w:cs="Arial"/>
      </w:rPr>
      <w:t>Blk</w:t>
    </w:r>
    <w:proofErr w:type="spellEnd"/>
    <w:r>
      <w:rPr>
        <w:rFonts w:ascii="Arial" w:hAnsi="Arial" w:cs="Arial"/>
      </w:rPr>
      <w:t xml:space="preserve"> 205, Bedok North Street #01-365 (2</w:t>
    </w:r>
    <w:r w:rsidRPr="00A1157B">
      <w:rPr>
        <w:rFonts w:ascii="Arial" w:hAnsi="Arial" w:cs="Arial"/>
        <w:vertAlign w:val="superscript"/>
      </w:rPr>
      <w:t>nd</w:t>
    </w:r>
    <w:r>
      <w:rPr>
        <w:rFonts w:ascii="Arial" w:hAnsi="Arial" w:cs="Arial"/>
      </w:rPr>
      <w:t xml:space="preserve"> Storey) Singapore 460205</w:t>
    </w:r>
  </w:p>
  <w:p w14:paraId="74C46D1D" w14:textId="77777777" w:rsidR="004211A3" w:rsidRPr="00366349" w:rsidRDefault="004211A3" w:rsidP="004211A3">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p w14:paraId="2E9ADDBC" w14:textId="77777777" w:rsidR="004211A3" w:rsidRPr="00431E0F" w:rsidRDefault="004211A3" w:rsidP="004211A3">
    <w:pPr>
      <w:pStyle w:val="Footer"/>
      <w:tabs>
        <w:tab w:val="clear" w:pos="4320"/>
        <w:tab w:val="clear" w:pos="8640"/>
        <w:tab w:val="center" w:pos="4962"/>
        <w:tab w:val="right" w:pos="9498"/>
      </w:tabs>
      <w:rPr>
        <w:rFonts w:ascii="Helvetica" w:hAnsi="Helvetica"/>
        <w:b/>
        <w:sz w:val="20"/>
        <w:szCs w:val="20"/>
      </w:rPr>
    </w:pPr>
  </w:p>
  <w:p w14:paraId="64452783" w14:textId="2A3F0498" w:rsidR="00C91083" w:rsidRPr="00431E0F" w:rsidRDefault="00C91083" w:rsidP="00431E0F">
    <w:pPr>
      <w:pStyle w:val="Footer"/>
      <w:tabs>
        <w:tab w:val="clear" w:pos="4320"/>
        <w:tab w:val="clear" w:pos="8640"/>
        <w:tab w:val="center" w:pos="4962"/>
        <w:tab w:val="right" w:pos="9498"/>
      </w:tabs>
      <w:rPr>
        <w:rFonts w:ascii="Helvetica" w:hAnsi="Helvetica"/>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1553" w14:textId="77777777" w:rsidR="004211A3" w:rsidRDefault="004211A3" w:rsidP="004211A3">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bdr w:val="none" w:sz="0" w:space="0" w:color="auto" w:frame="1"/>
      </w:rPr>
    </w:pPr>
  </w:p>
  <w:p w14:paraId="1BC9C515" w14:textId="77777777" w:rsidR="004211A3" w:rsidRDefault="004211A3" w:rsidP="004211A3">
    <w:pPr>
      <w:pStyle w:val="NormalWeb"/>
      <w:shd w:val="clear" w:color="auto" w:fill="FFFFFF"/>
      <w:spacing w:before="0" w:beforeAutospacing="0" w:after="0" w:afterAutospacing="0"/>
      <w:jc w:val="both"/>
      <w:textAlignment w:val="baseline"/>
      <w:rPr>
        <w:rFonts w:ascii="Arial" w:hAnsi="Arial" w:cs="Arial"/>
      </w:rPr>
    </w:pPr>
    <w:r>
      <w:rPr>
        <w:rStyle w:val="Strong"/>
        <w:rFonts w:ascii="Arial" w:hAnsi="Arial" w:cs="Arial"/>
        <w:bdr w:val="none" w:sz="0" w:space="0" w:color="auto" w:frame="1"/>
      </w:rPr>
      <w:t>Bishan:</w:t>
    </w:r>
    <w:r w:rsidRPr="009B23EC">
      <w:rPr>
        <w:rFonts w:ascii="Arial" w:hAnsi="Arial" w:cs="Arial"/>
      </w:rPr>
      <w:t xml:space="preserve"> </w:t>
    </w:r>
    <w:proofErr w:type="spellStart"/>
    <w:r w:rsidRPr="009B23EC">
      <w:rPr>
        <w:rFonts w:ascii="Arial" w:hAnsi="Arial" w:cs="Arial"/>
      </w:rPr>
      <w:t>Blk</w:t>
    </w:r>
    <w:proofErr w:type="spellEnd"/>
    <w:r w:rsidRPr="009B23EC">
      <w:rPr>
        <w:rFonts w:ascii="Arial" w:hAnsi="Arial" w:cs="Arial"/>
      </w:rPr>
      <w:t xml:space="preserve"> 283, Bishan Street 22 #01-185 </w:t>
    </w:r>
    <w:r>
      <w:rPr>
        <w:rFonts w:ascii="Arial" w:hAnsi="Arial" w:cs="Arial"/>
      </w:rPr>
      <w:t>(2</w:t>
    </w:r>
    <w:r w:rsidRPr="00A1157B">
      <w:rPr>
        <w:rFonts w:ascii="Arial" w:hAnsi="Arial" w:cs="Arial"/>
        <w:vertAlign w:val="superscript"/>
      </w:rPr>
      <w:t>nd</w:t>
    </w:r>
    <w:r>
      <w:rPr>
        <w:rFonts w:ascii="Arial" w:hAnsi="Arial" w:cs="Arial"/>
      </w:rPr>
      <w:t xml:space="preserve"> Storey) </w:t>
    </w:r>
    <w:r w:rsidRPr="009B23EC">
      <w:rPr>
        <w:rFonts w:ascii="Arial" w:hAnsi="Arial" w:cs="Arial"/>
      </w:rPr>
      <w:t>Singapore 570283</w:t>
    </w:r>
  </w:p>
  <w:p w14:paraId="269A6563" w14:textId="77777777" w:rsidR="004211A3" w:rsidRPr="00A1157B" w:rsidRDefault="004211A3" w:rsidP="004211A3">
    <w:pPr>
      <w:pStyle w:val="NormalWeb"/>
      <w:shd w:val="clear" w:color="auto" w:fill="FFFFFF"/>
      <w:spacing w:before="0" w:beforeAutospacing="0" w:after="0" w:afterAutospacing="0"/>
      <w:jc w:val="both"/>
      <w:textAlignment w:val="baseline"/>
      <w:rPr>
        <w:rFonts w:ascii="Arial" w:hAnsi="Arial" w:cs="Arial"/>
      </w:rPr>
    </w:pPr>
    <w:r>
      <w:rPr>
        <w:rFonts w:ascii="Arial" w:hAnsi="Arial" w:cs="Arial"/>
        <w:b/>
      </w:rPr>
      <w:t xml:space="preserve">Bedok: </w:t>
    </w:r>
    <w:proofErr w:type="spellStart"/>
    <w:r>
      <w:rPr>
        <w:rFonts w:ascii="Arial" w:hAnsi="Arial" w:cs="Arial"/>
      </w:rPr>
      <w:t>Blk</w:t>
    </w:r>
    <w:proofErr w:type="spellEnd"/>
    <w:r>
      <w:rPr>
        <w:rFonts w:ascii="Arial" w:hAnsi="Arial" w:cs="Arial"/>
      </w:rPr>
      <w:t xml:space="preserve"> 205, Bedok North Street #01-365 (2</w:t>
    </w:r>
    <w:r w:rsidRPr="00A1157B">
      <w:rPr>
        <w:rFonts w:ascii="Arial" w:hAnsi="Arial" w:cs="Arial"/>
        <w:vertAlign w:val="superscript"/>
      </w:rPr>
      <w:t>nd</w:t>
    </w:r>
    <w:r>
      <w:rPr>
        <w:rFonts w:ascii="Arial" w:hAnsi="Arial" w:cs="Arial"/>
      </w:rPr>
      <w:t xml:space="preserve"> Storey) Singapore 460205</w:t>
    </w:r>
  </w:p>
  <w:p w14:paraId="0C3047A2" w14:textId="77777777" w:rsidR="004211A3" w:rsidRPr="00366349" w:rsidRDefault="004211A3" w:rsidP="004211A3">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p w14:paraId="2B8181C5" w14:textId="05C65713" w:rsidR="00C91083" w:rsidRPr="00431E0F" w:rsidRDefault="00C91083" w:rsidP="00431E0F">
    <w:pPr>
      <w:pStyle w:val="Footer"/>
      <w:tabs>
        <w:tab w:val="clear" w:pos="4320"/>
        <w:tab w:val="clear" w:pos="8640"/>
        <w:tab w:val="center" w:pos="4962"/>
        <w:tab w:val="right" w:pos="9498"/>
      </w:tabs>
      <w:rPr>
        <w:rFonts w:ascii="Helvetica" w:hAnsi="Helvetic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D44C0" w14:textId="77777777" w:rsidR="00F86060" w:rsidRDefault="00F86060" w:rsidP="005C056E">
      <w:r>
        <w:separator/>
      </w:r>
    </w:p>
  </w:footnote>
  <w:footnote w:type="continuationSeparator" w:id="0">
    <w:p w14:paraId="1A77436E" w14:textId="77777777" w:rsidR="00F86060" w:rsidRDefault="00F86060" w:rsidP="005C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740250312"/>
      <w:docPartObj>
        <w:docPartGallery w:val="Page Numbers (Top of Page)"/>
        <w:docPartUnique/>
      </w:docPartObj>
    </w:sdtPr>
    <w:sdtEndPr>
      <w:rPr>
        <w:b/>
        <w:bCs/>
        <w:noProof/>
        <w:color w:val="auto"/>
        <w:spacing w:val="0"/>
      </w:rPr>
    </w:sdtEndPr>
    <w:sdtContent>
      <w:p w14:paraId="33DA0FF7" w14:textId="75460CC4" w:rsidR="004211A3" w:rsidRPr="004211A3" w:rsidRDefault="004211A3" w:rsidP="004211A3">
        <w:pPr>
          <w:pStyle w:val="Header"/>
          <w:pBdr>
            <w:bottom w:val="single" w:sz="4" w:space="1" w:color="D9D9D9" w:themeColor="background1" w:themeShade="D9"/>
          </w:pBdr>
          <w:jc w:val="right"/>
          <w:rPr>
            <w:b/>
            <w:bCs/>
          </w:rPr>
        </w:pPr>
        <w:r w:rsidRPr="009B23EC">
          <w:rPr>
            <w:noProof/>
          </w:rPr>
          <w:drawing>
            <wp:inline distT="0" distB="0" distL="0" distR="0" wp14:anchorId="5B6E7438" wp14:editId="376D7930">
              <wp:extent cx="1082158" cy="483042"/>
              <wp:effectExtent l="0" t="0" r="3810" b="0"/>
              <wp:docPr id="6" name="Picture 6"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7DCEEF0A" wp14:editId="06B55337">
              <wp:extent cx="1044592" cy="521480"/>
              <wp:effectExtent l="0" t="0" r="0" b="0"/>
              <wp:docPr id="7" name="Picture 7"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t>1</w:t>
        </w:r>
        <w:r>
          <w:rPr>
            <w:b/>
            <w:bCs/>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809276740"/>
      <w:docPartObj>
        <w:docPartGallery w:val="Page Numbers (Top of Page)"/>
        <w:docPartUnique/>
      </w:docPartObj>
    </w:sdtPr>
    <w:sdtEndPr>
      <w:rPr>
        <w:b/>
        <w:bCs/>
        <w:noProof/>
        <w:color w:val="auto"/>
        <w:spacing w:val="0"/>
      </w:rPr>
    </w:sdtEndPr>
    <w:sdtContent>
      <w:p w14:paraId="34F6B2B7" w14:textId="77777777" w:rsidR="004211A3" w:rsidRPr="005E0FEE" w:rsidRDefault="004211A3" w:rsidP="004211A3">
        <w:pPr>
          <w:pStyle w:val="Header"/>
          <w:pBdr>
            <w:bottom w:val="single" w:sz="4" w:space="1" w:color="D9D9D9" w:themeColor="background1" w:themeShade="D9"/>
          </w:pBdr>
          <w:rPr>
            <w:b/>
            <w:bCs/>
          </w:rPr>
        </w:pPr>
        <w:r w:rsidRPr="009B23EC">
          <w:rPr>
            <w:noProof/>
          </w:rPr>
          <w:drawing>
            <wp:inline distT="0" distB="0" distL="0" distR="0" wp14:anchorId="7732E6E0" wp14:editId="76D01BC1">
              <wp:extent cx="1082158" cy="483042"/>
              <wp:effectExtent l="0" t="0" r="3810" b="0"/>
              <wp:docPr id="15" name="Picture 15"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8C5A909" wp14:editId="41F283BA">
              <wp:extent cx="1044592" cy="521480"/>
              <wp:effectExtent l="0" t="0" r="0" b="0"/>
              <wp:docPr id="16" name="Picture 16"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t>1</w:t>
        </w:r>
        <w:r>
          <w:rPr>
            <w:b/>
            <w:bCs/>
            <w:noProof/>
          </w:rPr>
          <w:fldChar w:fldCharType="end"/>
        </w:r>
      </w:p>
    </w:sdtContent>
  </w:sdt>
  <w:p w14:paraId="43FAD922" w14:textId="77777777" w:rsidR="004211A3" w:rsidRDefault="00421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A1A0D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417C91"/>
    <w:multiLevelType w:val="hybridMultilevel"/>
    <w:tmpl w:val="E69A355C"/>
    <w:lvl w:ilvl="0" w:tplc="B0D2EB98">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A58BF"/>
    <w:multiLevelType w:val="hybridMultilevel"/>
    <w:tmpl w:val="880A925E"/>
    <w:lvl w:ilvl="0" w:tplc="9ADA11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C0604"/>
    <w:multiLevelType w:val="hybridMultilevel"/>
    <w:tmpl w:val="EF24E5D4"/>
    <w:lvl w:ilvl="0" w:tplc="297620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evenAndOddHeaders/>
  <w:drawingGridHorizontalSpacing w:val="110"/>
  <w:drawingGridVerticalSpacing w:val="299"/>
  <w:displayHorizontalDrawingGridEvery w:val="0"/>
  <w:displayVertic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45"/>
    <w:rsid w:val="000070B7"/>
    <w:rsid w:val="00010E01"/>
    <w:rsid w:val="00020566"/>
    <w:rsid w:val="00030366"/>
    <w:rsid w:val="00060236"/>
    <w:rsid w:val="0007683B"/>
    <w:rsid w:val="000976CE"/>
    <w:rsid w:val="000A1F38"/>
    <w:rsid w:val="000A488D"/>
    <w:rsid w:val="000C46AF"/>
    <w:rsid w:val="000F07B3"/>
    <w:rsid w:val="00121475"/>
    <w:rsid w:val="0012200C"/>
    <w:rsid w:val="00125620"/>
    <w:rsid w:val="00127E13"/>
    <w:rsid w:val="001564CD"/>
    <w:rsid w:val="00156708"/>
    <w:rsid w:val="00162E73"/>
    <w:rsid w:val="001708D2"/>
    <w:rsid w:val="00171C04"/>
    <w:rsid w:val="00172879"/>
    <w:rsid w:val="00175D67"/>
    <w:rsid w:val="0017631D"/>
    <w:rsid w:val="001B4173"/>
    <w:rsid w:val="001C207E"/>
    <w:rsid w:val="001C77C2"/>
    <w:rsid w:val="001E78F6"/>
    <w:rsid w:val="001F7E1E"/>
    <w:rsid w:val="00211FE6"/>
    <w:rsid w:val="002238FE"/>
    <w:rsid w:val="00245FF2"/>
    <w:rsid w:val="00250394"/>
    <w:rsid w:val="00262845"/>
    <w:rsid w:val="00265ED2"/>
    <w:rsid w:val="002837CE"/>
    <w:rsid w:val="00284DEC"/>
    <w:rsid w:val="00285A1D"/>
    <w:rsid w:val="00287BA9"/>
    <w:rsid w:val="002A2E5C"/>
    <w:rsid w:val="002B027C"/>
    <w:rsid w:val="002B09B2"/>
    <w:rsid w:val="002B1131"/>
    <w:rsid w:val="002B139E"/>
    <w:rsid w:val="002C6EB7"/>
    <w:rsid w:val="002D4D81"/>
    <w:rsid w:val="00312BEE"/>
    <w:rsid w:val="00314A10"/>
    <w:rsid w:val="00315AD3"/>
    <w:rsid w:val="0033506F"/>
    <w:rsid w:val="003413D0"/>
    <w:rsid w:val="003419AC"/>
    <w:rsid w:val="00346C70"/>
    <w:rsid w:val="00351BA8"/>
    <w:rsid w:val="00360D72"/>
    <w:rsid w:val="00371543"/>
    <w:rsid w:val="00386FDD"/>
    <w:rsid w:val="00395BB6"/>
    <w:rsid w:val="003C1660"/>
    <w:rsid w:val="003D763D"/>
    <w:rsid w:val="003E5F2E"/>
    <w:rsid w:val="004211A3"/>
    <w:rsid w:val="00431E0F"/>
    <w:rsid w:val="00442F94"/>
    <w:rsid w:val="00461C43"/>
    <w:rsid w:val="00470AAD"/>
    <w:rsid w:val="00472C24"/>
    <w:rsid w:val="004810D6"/>
    <w:rsid w:val="004829A4"/>
    <w:rsid w:val="00485E05"/>
    <w:rsid w:val="00487FA2"/>
    <w:rsid w:val="00496079"/>
    <w:rsid w:val="00496933"/>
    <w:rsid w:val="004D16D7"/>
    <w:rsid w:val="004D49B5"/>
    <w:rsid w:val="004F005E"/>
    <w:rsid w:val="004F3D12"/>
    <w:rsid w:val="004F4E5C"/>
    <w:rsid w:val="004F537B"/>
    <w:rsid w:val="00500734"/>
    <w:rsid w:val="00507324"/>
    <w:rsid w:val="00531DCB"/>
    <w:rsid w:val="00535BC1"/>
    <w:rsid w:val="00536188"/>
    <w:rsid w:val="00546601"/>
    <w:rsid w:val="005532A1"/>
    <w:rsid w:val="00570D55"/>
    <w:rsid w:val="00591B8E"/>
    <w:rsid w:val="00596C7D"/>
    <w:rsid w:val="005A53A2"/>
    <w:rsid w:val="005B0282"/>
    <w:rsid w:val="005B22C5"/>
    <w:rsid w:val="005C056E"/>
    <w:rsid w:val="005D3063"/>
    <w:rsid w:val="005E24FF"/>
    <w:rsid w:val="00600BD2"/>
    <w:rsid w:val="006043BE"/>
    <w:rsid w:val="006133EF"/>
    <w:rsid w:val="00613903"/>
    <w:rsid w:val="0061513E"/>
    <w:rsid w:val="00634E9F"/>
    <w:rsid w:val="00637823"/>
    <w:rsid w:val="00660C8C"/>
    <w:rsid w:val="00670297"/>
    <w:rsid w:val="00670B6B"/>
    <w:rsid w:val="0067227D"/>
    <w:rsid w:val="00672863"/>
    <w:rsid w:val="0067375D"/>
    <w:rsid w:val="006755EB"/>
    <w:rsid w:val="006A0120"/>
    <w:rsid w:val="006A24DC"/>
    <w:rsid w:val="006B3083"/>
    <w:rsid w:val="006D0D60"/>
    <w:rsid w:val="006D19A4"/>
    <w:rsid w:val="006D45E2"/>
    <w:rsid w:val="006D6F5B"/>
    <w:rsid w:val="006E0D3A"/>
    <w:rsid w:val="006F1360"/>
    <w:rsid w:val="006F7328"/>
    <w:rsid w:val="007115DD"/>
    <w:rsid w:val="00717DD2"/>
    <w:rsid w:val="00726E34"/>
    <w:rsid w:val="00732261"/>
    <w:rsid w:val="00736B63"/>
    <w:rsid w:val="007C0BCD"/>
    <w:rsid w:val="007D2031"/>
    <w:rsid w:val="007D3AEA"/>
    <w:rsid w:val="007E1EAB"/>
    <w:rsid w:val="007E4453"/>
    <w:rsid w:val="007E4647"/>
    <w:rsid w:val="008148ED"/>
    <w:rsid w:val="008228DF"/>
    <w:rsid w:val="00823021"/>
    <w:rsid w:val="008556A3"/>
    <w:rsid w:val="00863C06"/>
    <w:rsid w:val="008E0E65"/>
    <w:rsid w:val="008F0029"/>
    <w:rsid w:val="008F2B47"/>
    <w:rsid w:val="009005FB"/>
    <w:rsid w:val="00903AED"/>
    <w:rsid w:val="009139C5"/>
    <w:rsid w:val="00943FF6"/>
    <w:rsid w:val="00954BB3"/>
    <w:rsid w:val="00964418"/>
    <w:rsid w:val="009647D2"/>
    <w:rsid w:val="009667D0"/>
    <w:rsid w:val="009731CA"/>
    <w:rsid w:val="00975E53"/>
    <w:rsid w:val="009864CF"/>
    <w:rsid w:val="0099275F"/>
    <w:rsid w:val="00996B81"/>
    <w:rsid w:val="009A6D81"/>
    <w:rsid w:val="009B19AF"/>
    <w:rsid w:val="009C61A3"/>
    <w:rsid w:val="009D4029"/>
    <w:rsid w:val="00A10A94"/>
    <w:rsid w:val="00A2400A"/>
    <w:rsid w:val="00A31F36"/>
    <w:rsid w:val="00A359B6"/>
    <w:rsid w:val="00A37249"/>
    <w:rsid w:val="00A501C5"/>
    <w:rsid w:val="00A50C09"/>
    <w:rsid w:val="00A54577"/>
    <w:rsid w:val="00A61A78"/>
    <w:rsid w:val="00A8291F"/>
    <w:rsid w:val="00A83CB3"/>
    <w:rsid w:val="00A925B8"/>
    <w:rsid w:val="00A96BE0"/>
    <w:rsid w:val="00AC17B7"/>
    <w:rsid w:val="00AD14EF"/>
    <w:rsid w:val="00AD660F"/>
    <w:rsid w:val="00AE6668"/>
    <w:rsid w:val="00AF1E0D"/>
    <w:rsid w:val="00AF33E7"/>
    <w:rsid w:val="00B033BC"/>
    <w:rsid w:val="00B064B9"/>
    <w:rsid w:val="00B129D1"/>
    <w:rsid w:val="00B24CC4"/>
    <w:rsid w:val="00BC3EBC"/>
    <w:rsid w:val="00BD19B2"/>
    <w:rsid w:val="00BD51AE"/>
    <w:rsid w:val="00BF289E"/>
    <w:rsid w:val="00BF2ED9"/>
    <w:rsid w:val="00C10BE8"/>
    <w:rsid w:val="00C35E2B"/>
    <w:rsid w:val="00C4737A"/>
    <w:rsid w:val="00C50F98"/>
    <w:rsid w:val="00C6457A"/>
    <w:rsid w:val="00C65CE6"/>
    <w:rsid w:val="00C91083"/>
    <w:rsid w:val="00C9330E"/>
    <w:rsid w:val="00CB06F4"/>
    <w:rsid w:val="00CB1202"/>
    <w:rsid w:val="00CB6000"/>
    <w:rsid w:val="00CD0314"/>
    <w:rsid w:val="00CD67DF"/>
    <w:rsid w:val="00CF253F"/>
    <w:rsid w:val="00D078DA"/>
    <w:rsid w:val="00D121EA"/>
    <w:rsid w:val="00D137A2"/>
    <w:rsid w:val="00D1514D"/>
    <w:rsid w:val="00D41669"/>
    <w:rsid w:val="00D43CC9"/>
    <w:rsid w:val="00D44897"/>
    <w:rsid w:val="00D510A5"/>
    <w:rsid w:val="00D5146F"/>
    <w:rsid w:val="00D545B3"/>
    <w:rsid w:val="00D5627E"/>
    <w:rsid w:val="00D947AA"/>
    <w:rsid w:val="00DB1C4D"/>
    <w:rsid w:val="00DB2A25"/>
    <w:rsid w:val="00DB3145"/>
    <w:rsid w:val="00DB5ADD"/>
    <w:rsid w:val="00DB762F"/>
    <w:rsid w:val="00DC5C12"/>
    <w:rsid w:val="00DE21AA"/>
    <w:rsid w:val="00DE30C1"/>
    <w:rsid w:val="00DE6D1D"/>
    <w:rsid w:val="00E07054"/>
    <w:rsid w:val="00E11542"/>
    <w:rsid w:val="00E23946"/>
    <w:rsid w:val="00E41192"/>
    <w:rsid w:val="00E57081"/>
    <w:rsid w:val="00E62B23"/>
    <w:rsid w:val="00E649F5"/>
    <w:rsid w:val="00E73548"/>
    <w:rsid w:val="00E77054"/>
    <w:rsid w:val="00E94374"/>
    <w:rsid w:val="00EA158F"/>
    <w:rsid w:val="00EB34AC"/>
    <w:rsid w:val="00EC0A3C"/>
    <w:rsid w:val="00EF4986"/>
    <w:rsid w:val="00F0212C"/>
    <w:rsid w:val="00F50E00"/>
    <w:rsid w:val="00F63345"/>
    <w:rsid w:val="00F64F63"/>
    <w:rsid w:val="00F86060"/>
    <w:rsid w:val="00F905C4"/>
    <w:rsid w:val="00F97636"/>
    <w:rsid w:val="00FA5D63"/>
    <w:rsid w:val="00FC05B5"/>
    <w:rsid w:val="00FD370B"/>
    <w:rsid w:val="00FF007E"/>
  </w:rsids>
  <m:mathPr>
    <m:mathFont m:val="Cambria Math"/>
    <m:brkBin m:val="before"/>
    <m:brkBinSub m:val="--"/>
    <m:smallFrac m:val="0"/>
    <m:dispDef m:val="0"/>
    <m:lMargin m:val="0"/>
    <m:rMargin m:val="0"/>
    <m:defJc m:val="centerGroup"/>
    <m:wrapRight/>
    <m:intLim m:val="subSup"/>
    <m:naryLim m:val="subSup"/>
  </m:mathPr>
  <w:themeFontLang w:val="en-SG" w:eastAsia="zh-CN"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52C1620"/>
  <w15:docId w15:val="{0708E037-B3BB-4A84-B199-16CC2030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SG" w:eastAsia="zh-C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45"/>
    <w:rPr>
      <w:rFonts w:ascii="Garamond" w:hAnsi="Garamond"/>
      <w:sz w:val="22"/>
      <w:szCs w:val="22"/>
      <w:lang w:val="en-US" w:eastAsia="en-US" w:bidi="ar-SA"/>
    </w:rPr>
  </w:style>
  <w:style w:type="paragraph" w:styleId="Heading1">
    <w:name w:val="heading 1"/>
    <w:basedOn w:val="Normal"/>
    <w:link w:val="Heading1Char"/>
    <w:uiPriority w:val="9"/>
    <w:qFormat/>
    <w:rsid w:val="00262845"/>
    <w:pPr>
      <w:spacing w:before="100" w:beforeAutospacing="1" w:after="100" w:afterAutospacing="1"/>
      <w:outlineLvl w:val="0"/>
    </w:pPr>
    <w:rPr>
      <w:rFonts w:ascii="Times" w:hAnsi="Times"/>
      <w:b/>
      <w:bCs/>
      <w:kern w:val="36"/>
      <w:sz w:val="48"/>
      <w:szCs w:val="48"/>
      <w:lang w:val="en-SG"/>
    </w:rPr>
  </w:style>
  <w:style w:type="paragraph" w:styleId="Heading2">
    <w:name w:val="heading 2"/>
    <w:basedOn w:val="Normal"/>
    <w:next w:val="Normal"/>
    <w:link w:val="Heading2Char"/>
    <w:uiPriority w:val="9"/>
    <w:qFormat/>
    <w:rsid w:val="00262845"/>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2845"/>
    <w:rPr>
      <w:rFonts w:ascii="Times" w:hAnsi="Times"/>
      <w:b/>
      <w:bCs/>
      <w:kern w:val="36"/>
      <w:sz w:val="48"/>
      <w:szCs w:val="48"/>
      <w:lang w:val="en-SG" w:eastAsia="en-US"/>
    </w:rPr>
  </w:style>
  <w:style w:type="character" w:customStyle="1" w:styleId="Heading2Char">
    <w:name w:val="Heading 2 Char"/>
    <w:link w:val="Heading2"/>
    <w:uiPriority w:val="9"/>
    <w:semiHidden/>
    <w:rsid w:val="00262845"/>
    <w:rPr>
      <w:rFonts w:ascii="Calibri" w:eastAsia="SimSun" w:hAnsi="Calibri" w:cs="Times New Roman"/>
      <w:b/>
      <w:bCs/>
      <w:color w:val="4F81BD"/>
      <w:sz w:val="26"/>
      <w:szCs w:val="26"/>
      <w:lang w:eastAsia="en-US"/>
    </w:rPr>
  </w:style>
  <w:style w:type="table" w:styleId="TableGrid">
    <w:name w:val="Table Grid"/>
    <w:basedOn w:val="TableNormal"/>
    <w:uiPriority w:val="39"/>
    <w:rsid w:val="0017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12BEE"/>
    <w:rPr>
      <w:color w:val="0000FF"/>
      <w:u w:val="single"/>
    </w:rPr>
  </w:style>
  <w:style w:type="paragraph" w:styleId="Header">
    <w:name w:val="header"/>
    <w:basedOn w:val="Normal"/>
    <w:link w:val="HeaderChar"/>
    <w:uiPriority w:val="99"/>
    <w:unhideWhenUsed/>
    <w:rsid w:val="005C056E"/>
    <w:pPr>
      <w:tabs>
        <w:tab w:val="center" w:pos="4320"/>
        <w:tab w:val="right" w:pos="8640"/>
      </w:tabs>
    </w:pPr>
  </w:style>
  <w:style w:type="character" w:customStyle="1" w:styleId="HeaderChar">
    <w:name w:val="Header Char"/>
    <w:link w:val="Header"/>
    <w:uiPriority w:val="99"/>
    <w:rsid w:val="005C056E"/>
    <w:rPr>
      <w:rFonts w:ascii="Garamond" w:hAnsi="Garamond"/>
      <w:sz w:val="22"/>
      <w:szCs w:val="22"/>
      <w:lang w:eastAsia="en-US"/>
    </w:rPr>
  </w:style>
  <w:style w:type="paragraph" w:styleId="Footer">
    <w:name w:val="footer"/>
    <w:basedOn w:val="Normal"/>
    <w:link w:val="FooterChar"/>
    <w:uiPriority w:val="99"/>
    <w:unhideWhenUsed/>
    <w:rsid w:val="005C056E"/>
    <w:pPr>
      <w:tabs>
        <w:tab w:val="center" w:pos="4320"/>
        <w:tab w:val="right" w:pos="8640"/>
      </w:tabs>
    </w:pPr>
  </w:style>
  <w:style w:type="character" w:customStyle="1" w:styleId="FooterChar">
    <w:name w:val="Footer Char"/>
    <w:link w:val="Footer"/>
    <w:uiPriority w:val="99"/>
    <w:rsid w:val="005C056E"/>
    <w:rPr>
      <w:rFonts w:ascii="Garamond" w:hAnsi="Garamond"/>
      <w:sz w:val="22"/>
      <w:szCs w:val="22"/>
      <w:lang w:eastAsia="en-US"/>
    </w:rPr>
  </w:style>
  <w:style w:type="character" w:styleId="PageNumber">
    <w:name w:val="page number"/>
    <w:basedOn w:val="DefaultParagraphFont"/>
    <w:uiPriority w:val="99"/>
    <w:semiHidden/>
    <w:unhideWhenUsed/>
    <w:rsid w:val="005C056E"/>
  </w:style>
  <w:style w:type="paragraph" w:styleId="NormalWeb">
    <w:name w:val="Normal (Web)"/>
    <w:basedOn w:val="Normal"/>
    <w:uiPriority w:val="99"/>
    <w:unhideWhenUsed/>
    <w:rsid w:val="00670B6B"/>
    <w:pPr>
      <w:spacing w:before="100" w:beforeAutospacing="1" w:after="100" w:afterAutospacing="1"/>
    </w:pPr>
    <w:rPr>
      <w:rFonts w:ascii="Times" w:hAnsi="Times"/>
      <w:sz w:val="20"/>
      <w:szCs w:val="20"/>
      <w:lang w:val="en-SG"/>
    </w:rPr>
  </w:style>
  <w:style w:type="character" w:customStyle="1" w:styleId="apple-converted-space">
    <w:name w:val="apple-converted-space"/>
    <w:basedOn w:val="DefaultParagraphFont"/>
    <w:rsid w:val="00670B6B"/>
  </w:style>
  <w:style w:type="character" w:styleId="Strong">
    <w:name w:val="Strong"/>
    <w:uiPriority w:val="22"/>
    <w:qFormat/>
    <w:rsid w:val="00A54577"/>
    <w:rPr>
      <w:b/>
      <w:bCs/>
    </w:rPr>
  </w:style>
  <w:style w:type="paragraph" w:customStyle="1" w:styleId="MediumGrid1-Accent21">
    <w:name w:val="Medium Grid 1 - Accent 21"/>
    <w:basedOn w:val="Normal"/>
    <w:uiPriority w:val="34"/>
    <w:qFormat/>
    <w:rsid w:val="006D0D60"/>
    <w:pPr>
      <w:ind w:left="720"/>
      <w:contextualSpacing/>
    </w:pPr>
  </w:style>
  <w:style w:type="paragraph" w:styleId="BalloonText">
    <w:name w:val="Balloon Text"/>
    <w:basedOn w:val="Normal"/>
    <w:link w:val="BalloonTextChar"/>
    <w:uiPriority w:val="99"/>
    <w:semiHidden/>
    <w:unhideWhenUsed/>
    <w:rsid w:val="00CB06F4"/>
    <w:rPr>
      <w:rFonts w:ascii="Lucida Grande" w:hAnsi="Lucida Grande" w:cs="Lucida Grande"/>
      <w:sz w:val="18"/>
      <w:szCs w:val="18"/>
    </w:rPr>
  </w:style>
  <w:style w:type="character" w:customStyle="1" w:styleId="BalloonTextChar">
    <w:name w:val="Balloon Text Char"/>
    <w:link w:val="BalloonText"/>
    <w:uiPriority w:val="99"/>
    <w:semiHidden/>
    <w:rsid w:val="00CB06F4"/>
    <w:rPr>
      <w:rFonts w:ascii="Lucida Grande" w:hAnsi="Lucida Grande" w:cs="Lucida Grande"/>
      <w:sz w:val="18"/>
      <w:szCs w:val="18"/>
      <w:lang w:eastAsia="en-US"/>
    </w:rPr>
  </w:style>
  <w:style w:type="paragraph" w:customStyle="1" w:styleId="MediumShading1-Accent11">
    <w:name w:val="Medium Shading 1 - Accent 11"/>
    <w:uiPriority w:val="1"/>
    <w:qFormat/>
    <w:rsid w:val="007C0BCD"/>
    <w:rPr>
      <w:rFonts w:ascii="Calibri" w:hAnsi="Calibri"/>
      <w:sz w:val="22"/>
      <w:szCs w:val="22"/>
      <w:lang w:val="en-US" w:bidi="ar-SA"/>
    </w:rPr>
  </w:style>
  <w:style w:type="character" w:customStyle="1" w:styleId="bylinename">
    <w:name w:val="byline__name"/>
    <w:rsid w:val="00A50C09"/>
  </w:style>
  <w:style w:type="character" w:customStyle="1" w:styleId="bylinetitle">
    <w:name w:val="byline__title"/>
    <w:rsid w:val="00A50C09"/>
  </w:style>
  <w:style w:type="paragraph" w:customStyle="1" w:styleId="story-bodyintroduction">
    <w:name w:val="story-body__introduction"/>
    <w:basedOn w:val="Normal"/>
    <w:rsid w:val="00A50C09"/>
    <w:pPr>
      <w:spacing w:before="100" w:beforeAutospacing="1" w:after="100" w:afterAutospacing="1"/>
    </w:pPr>
    <w:rPr>
      <w:rFonts w:ascii="Times New Roman" w:eastAsia="Times New Roman" w:hAnsi="Times New Roman"/>
      <w:sz w:val="24"/>
      <w:szCs w:val="24"/>
      <w:lang w:eastAsia="zh-CN"/>
    </w:rPr>
  </w:style>
  <w:style w:type="character" w:customStyle="1" w:styleId="bylinetitle1">
    <w:name w:val="byline__title1"/>
    <w:rsid w:val="00A50C09"/>
    <w:rPr>
      <w:vanish w:val="0"/>
      <w:webHidden w:val="0"/>
      <w:color w:val="5A5A5A"/>
      <w:sz w:val="21"/>
      <w:szCs w:val="21"/>
      <w:specVanish w:val="0"/>
    </w:rPr>
  </w:style>
  <w:style w:type="table" w:customStyle="1" w:styleId="TableGrid2">
    <w:name w:val="Table Grid2"/>
    <w:basedOn w:val="TableNormal"/>
    <w:next w:val="TableGrid"/>
    <w:uiPriority w:val="39"/>
    <w:rsid w:val="00C6457A"/>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73138">
      <w:bodyDiv w:val="1"/>
      <w:marLeft w:val="0"/>
      <w:marRight w:val="0"/>
      <w:marTop w:val="0"/>
      <w:marBottom w:val="0"/>
      <w:divBdr>
        <w:top w:val="none" w:sz="0" w:space="0" w:color="auto"/>
        <w:left w:val="none" w:sz="0" w:space="0" w:color="auto"/>
        <w:bottom w:val="none" w:sz="0" w:space="0" w:color="auto"/>
        <w:right w:val="none" w:sz="0" w:space="0" w:color="auto"/>
      </w:divBdr>
    </w:div>
    <w:div w:id="241913521">
      <w:bodyDiv w:val="1"/>
      <w:marLeft w:val="0"/>
      <w:marRight w:val="0"/>
      <w:marTop w:val="0"/>
      <w:marBottom w:val="0"/>
      <w:divBdr>
        <w:top w:val="none" w:sz="0" w:space="0" w:color="auto"/>
        <w:left w:val="none" w:sz="0" w:space="0" w:color="auto"/>
        <w:bottom w:val="none" w:sz="0" w:space="0" w:color="auto"/>
        <w:right w:val="none" w:sz="0" w:space="0" w:color="auto"/>
      </w:divBdr>
    </w:div>
    <w:div w:id="294604729">
      <w:bodyDiv w:val="1"/>
      <w:marLeft w:val="0"/>
      <w:marRight w:val="0"/>
      <w:marTop w:val="0"/>
      <w:marBottom w:val="0"/>
      <w:divBdr>
        <w:top w:val="none" w:sz="0" w:space="0" w:color="auto"/>
        <w:left w:val="none" w:sz="0" w:space="0" w:color="auto"/>
        <w:bottom w:val="none" w:sz="0" w:space="0" w:color="auto"/>
        <w:right w:val="none" w:sz="0" w:space="0" w:color="auto"/>
      </w:divBdr>
    </w:div>
    <w:div w:id="858130298">
      <w:bodyDiv w:val="1"/>
      <w:marLeft w:val="0"/>
      <w:marRight w:val="0"/>
      <w:marTop w:val="0"/>
      <w:marBottom w:val="0"/>
      <w:divBdr>
        <w:top w:val="none" w:sz="0" w:space="0" w:color="auto"/>
        <w:left w:val="none" w:sz="0" w:space="0" w:color="auto"/>
        <w:bottom w:val="none" w:sz="0" w:space="0" w:color="auto"/>
        <w:right w:val="none" w:sz="0" w:space="0" w:color="auto"/>
      </w:divBdr>
    </w:div>
    <w:div w:id="1194227217">
      <w:bodyDiv w:val="1"/>
      <w:marLeft w:val="0"/>
      <w:marRight w:val="0"/>
      <w:marTop w:val="0"/>
      <w:marBottom w:val="0"/>
      <w:divBdr>
        <w:top w:val="none" w:sz="0" w:space="0" w:color="auto"/>
        <w:left w:val="none" w:sz="0" w:space="0" w:color="auto"/>
        <w:bottom w:val="none" w:sz="0" w:space="0" w:color="auto"/>
        <w:right w:val="none" w:sz="0" w:space="0" w:color="auto"/>
      </w:divBdr>
      <w:divsChild>
        <w:div w:id="3679605">
          <w:marLeft w:val="0"/>
          <w:marRight w:val="0"/>
          <w:marTop w:val="0"/>
          <w:marBottom w:val="0"/>
          <w:divBdr>
            <w:top w:val="none" w:sz="0" w:space="0" w:color="auto"/>
            <w:left w:val="none" w:sz="0" w:space="0" w:color="auto"/>
            <w:bottom w:val="none" w:sz="0" w:space="0" w:color="auto"/>
            <w:right w:val="none" w:sz="0" w:space="0" w:color="auto"/>
          </w:divBdr>
        </w:div>
        <w:div w:id="340279862">
          <w:marLeft w:val="0"/>
          <w:marRight w:val="0"/>
          <w:marTop w:val="0"/>
          <w:marBottom w:val="0"/>
          <w:divBdr>
            <w:top w:val="none" w:sz="0" w:space="0" w:color="auto"/>
            <w:left w:val="none" w:sz="0" w:space="0" w:color="auto"/>
            <w:bottom w:val="none" w:sz="0" w:space="0" w:color="auto"/>
            <w:right w:val="none" w:sz="0" w:space="0" w:color="auto"/>
          </w:divBdr>
        </w:div>
        <w:div w:id="500856792">
          <w:marLeft w:val="0"/>
          <w:marRight w:val="0"/>
          <w:marTop w:val="0"/>
          <w:marBottom w:val="0"/>
          <w:divBdr>
            <w:top w:val="none" w:sz="0" w:space="0" w:color="auto"/>
            <w:left w:val="none" w:sz="0" w:space="0" w:color="auto"/>
            <w:bottom w:val="none" w:sz="0" w:space="0" w:color="auto"/>
            <w:right w:val="none" w:sz="0" w:space="0" w:color="auto"/>
          </w:divBdr>
        </w:div>
        <w:div w:id="748506207">
          <w:marLeft w:val="0"/>
          <w:marRight w:val="0"/>
          <w:marTop w:val="0"/>
          <w:marBottom w:val="0"/>
          <w:divBdr>
            <w:top w:val="none" w:sz="0" w:space="0" w:color="auto"/>
            <w:left w:val="none" w:sz="0" w:space="0" w:color="auto"/>
            <w:bottom w:val="none" w:sz="0" w:space="0" w:color="auto"/>
            <w:right w:val="none" w:sz="0" w:space="0" w:color="auto"/>
          </w:divBdr>
        </w:div>
        <w:div w:id="2091732427">
          <w:marLeft w:val="0"/>
          <w:marRight w:val="0"/>
          <w:marTop w:val="0"/>
          <w:marBottom w:val="0"/>
          <w:divBdr>
            <w:top w:val="none" w:sz="0" w:space="0" w:color="auto"/>
            <w:left w:val="none" w:sz="0" w:space="0" w:color="auto"/>
            <w:bottom w:val="none" w:sz="0" w:space="0" w:color="auto"/>
            <w:right w:val="none" w:sz="0" w:space="0" w:color="auto"/>
          </w:divBdr>
        </w:div>
      </w:divsChild>
    </w:div>
    <w:div w:id="1257710366">
      <w:bodyDiv w:val="1"/>
      <w:marLeft w:val="0"/>
      <w:marRight w:val="0"/>
      <w:marTop w:val="0"/>
      <w:marBottom w:val="0"/>
      <w:divBdr>
        <w:top w:val="none" w:sz="0" w:space="0" w:color="auto"/>
        <w:left w:val="none" w:sz="0" w:space="0" w:color="auto"/>
        <w:bottom w:val="none" w:sz="0" w:space="0" w:color="auto"/>
        <w:right w:val="none" w:sz="0" w:space="0" w:color="auto"/>
      </w:divBdr>
    </w:div>
    <w:div w:id="1533572578">
      <w:bodyDiv w:val="1"/>
      <w:marLeft w:val="0"/>
      <w:marRight w:val="0"/>
      <w:marTop w:val="0"/>
      <w:marBottom w:val="0"/>
      <w:divBdr>
        <w:top w:val="none" w:sz="0" w:space="0" w:color="auto"/>
        <w:left w:val="none" w:sz="0" w:space="0" w:color="auto"/>
        <w:bottom w:val="none" w:sz="0" w:space="0" w:color="auto"/>
        <w:right w:val="none" w:sz="0" w:space="0" w:color="auto"/>
      </w:divBdr>
    </w:div>
    <w:div w:id="1576478655">
      <w:bodyDiv w:val="1"/>
      <w:marLeft w:val="0"/>
      <w:marRight w:val="0"/>
      <w:marTop w:val="0"/>
      <w:marBottom w:val="0"/>
      <w:divBdr>
        <w:top w:val="none" w:sz="0" w:space="0" w:color="auto"/>
        <w:left w:val="none" w:sz="0" w:space="0" w:color="auto"/>
        <w:bottom w:val="none" w:sz="0" w:space="0" w:color="auto"/>
        <w:right w:val="none" w:sz="0" w:space="0" w:color="auto"/>
      </w:divBdr>
    </w:div>
    <w:div w:id="2072846398">
      <w:bodyDiv w:val="1"/>
      <w:marLeft w:val="0"/>
      <w:marRight w:val="0"/>
      <w:marTop w:val="0"/>
      <w:marBottom w:val="0"/>
      <w:divBdr>
        <w:top w:val="none" w:sz="0" w:space="0" w:color="auto"/>
        <w:left w:val="none" w:sz="0" w:space="0" w:color="auto"/>
        <w:bottom w:val="none" w:sz="0" w:space="0" w:color="auto"/>
        <w:right w:val="none" w:sz="0" w:space="0" w:color="auto"/>
      </w:divBdr>
    </w:div>
    <w:div w:id="2131438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C06A2-64A3-4AEE-87D4-2E849000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20450</CharactersWithSpaces>
  <SharedDoc>false</SharedDoc>
  <HLinks>
    <vt:vector size="18" baseType="variant">
      <vt:variant>
        <vt:i4>6029335</vt:i4>
      </vt:variant>
      <vt:variant>
        <vt:i4>6</vt:i4>
      </vt:variant>
      <vt:variant>
        <vt:i4>0</vt:i4>
      </vt:variant>
      <vt:variant>
        <vt:i4>5</vt:i4>
      </vt:variant>
      <vt:variant>
        <vt:lpwstr>http://www.forbes.com/sites/raoulruparel/2014/10/16/how-sustainable-is-the-spanish-recovery/</vt:lpwstr>
      </vt:variant>
      <vt:variant>
        <vt:lpwstr/>
      </vt:variant>
      <vt:variant>
        <vt:i4>1114113</vt:i4>
      </vt:variant>
      <vt:variant>
        <vt:i4>3</vt:i4>
      </vt:variant>
      <vt:variant>
        <vt:i4>0</vt:i4>
      </vt:variant>
      <vt:variant>
        <vt:i4>5</vt:i4>
      </vt:variant>
      <vt:variant>
        <vt:lpwstr>https://www.destatis.de/EN/PressServices/Press/pr/2015/08/PE15_305_811.html;jsessionid=37878B2AEC92D5379042C4D879A23B54.cae1</vt:lpwstr>
      </vt:variant>
      <vt:variant>
        <vt:lpwstr/>
      </vt:variant>
      <vt:variant>
        <vt:i4>1048585</vt:i4>
      </vt:variant>
      <vt:variant>
        <vt:i4>0</vt:i4>
      </vt:variant>
      <vt:variant>
        <vt:i4>0</vt:i4>
      </vt:variant>
      <vt:variant>
        <vt:i4>5</vt:i4>
      </vt:variant>
      <vt:variant>
        <vt:lpwstr>http://stat.wto.org/CountryProfile/WSDBCountryPFView.aspx?Language=E&amp;Country=CN%2cDE%2cJP%2cUS%2cE28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Shuning</dc:creator>
  <cp:keywords/>
  <cp:lastModifiedBy>Simon Ng</cp:lastModifiedBy>
  <cp:revision>2</cp:revision>
  <cp:lastPrinted>2017-09-27T12:41:00Z</cp:lastPrinted>
  <dcterms:created xsi:type="dcterms:W3CDTF">2020-06-12T14:16:00Z</dcterms:created>
  <dcterms:modified xsi:type="dcterms:W3CDTF">2020-06-12T14:16:00Z</dcterms:modified>
</cp:coreProperties>
</file>