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D65F" w14:textId="77777777" w:rsidR="00C072F1" w:rsidRPr="00C072F1" w:rsidRDefault="00C072F1" w:rsidP="00C072F1">
      <w:pPr>
        <w:pStyle w:val="Title"/>
        <w:tabs>
          <w:tab w:val="left" w:pos="7226"/>
        </w:tabs>
        <w:spacing w:after="0"/>
        <w:jc w:val="both"/>
        <w:rPr>
          <w:rFonts w:ascii="Arial" w:hAnsi="Arial" w:cs="Arial"/>
          <w:color w:val="auto"/>
        </w:rPr>
      </w:pPr>
      <w:bookmarkStart w:id="0" w:name="_Hlk496258936"/>
      <w:bookmarkEnd w:id="0"/>
      <w:r w:rsidRPr="00C072F1">
        <w:rPr>
          <w:rFonts w:ascii="Arial" w:hAnsi="Arial" w:cs="Arial"/>
          <w:color w:val="auto"/>
        </w:rPr>
        <w:t xml:space="preserve">Term 4 Intensive Revision </w:t>
      </w:r>
      <w:r w:rsidRPr="00C072F1">
        <w:rPr>
          <w:rFonts w:ascii="Arial" w:hAnsi="Arial" w:cs="Arial"/>
          <w:color w:val="auto"/>
        </w:rPr>
        <w:tab/>
      </w:r>
    </w:p>
    <w:p w14:paraId="26DBB75B" w14:textId="77777777" w:rsidR="008365EE" w:rsidRPr="00C072F1" w:rsidRDefault="00C072F1" w:rsidP="00C072F1">
      <w:pPr>
        <w:contextualSpacing/>
        <w:jc w:val="both"/>
        <w:rPr>
          <w:rFonts w:ascii="Arial" w:hAnsi="Arial" w:cs="Arial"/>
          <w:b/>
        </w:rPr>
      </w:pPr>
      <w:r w:rsidRPr="00C072F1">
        <w:rPr>
          <w:rFonts w:ascii="Arial" w:hAnsi="Arial" w:cs="Arial"/>
          <w:b/>
          <w:sz w:val="28"/>
          <w:szCs w:val="28"/>
        </w:rPr>
        <w:t xml:space="preserve">Case Study Practice – </w:t>
      </w:r>
      <w:r w:rsidR="008664F9" w:rsidRPr="00C072F1">
        <w:rPr>
          <w:rFonts w:ascii="Arial" w:hAnsi="Arial" w:cs="Arial"/>
          <w:b/>
        </w:rPr>
        <w:t>Market Failure</w:t>
      </w:r>
    </w:p>
    <w:p w14:paraId="5615E46A" w14:textId="77777777" w:rsidR="008365EE" w:rsidRPr="00C072F1" w:rsidRDefault="008365EE" w:rsidP="00C072F1">
      <w:pPr>
        <w:autoSpaceDE w:val="0"/>
        <w:autoSpaceDN w:val="0"/>
        <w:adjustRightInd w:val="0"/>
        <w:rPr>
          <w:rFonts w:ascii="Arial" w:eastAsia="Times New Roman" w:hAnsi="Arial" w:cs="Arial"/>
        </w:rPr>
      </w:pPr>
    </w:p>
    <w:p w14:paraId="20E8A5DA" w14:textId="77777777" w:rsidR="008365EE" w:rsidRPr="00C072F1" w:rsidRDefault="008664F9" w:rsidP="00C072F1">
      <w:pPr>
        <w:autoSpaceDE w:val="0"/>
        <w:autoSpaceDN w:val="0"/>
        <w:adjustRightInd w:val="0"/>
        <w:jc w:val="center"/>
        <w:rPr>
          <w:rFonts w:ascii="Arial" w:hAnsi="Arial" w:cs="Arial"/>
          <w:b/>
          <w:bCs/>
          <w:lang w:val="en-SG"/>
        </w:rPr>
      </w:pPr>
      <w:r w:rsidRPr="00C072F1">
        <w:rPr>
          <w:rFonts w:ascii="Arial" w:hAnsi="Arial" w:cs="Arial"/>
          <w:b/>
          <w:bCs/>
          <w:lang w:val="en-SG"/>
        </w:rPr>
        <w:t>The Price of Water</w:t>
      </w:r>
    </w:p>
    <w:p w14:paraId="182F72E4" w14:textId="77777777" w:rsidR="008664F9" w:rsidRPr="00C072F1" w:rsidRDefault="008664F9" w:rsidP="00C072F1">
      <w:pPr>
        <w:jc w:val="both"/>
        <w:rPr>
          <w:rFonts w:ascii="Arial" w:hAnsi="Arial" w:cs="Arial"/>
          <w:b/>
        </w:rPr>
      </w:pPr>
    </w:p>
    <w:p w14:paraId="6F574E5F" w14:textId="77777777" w:rsidR="008664F9" w:rsidRPr="00C072F1" w:rsidRDefault="008664F9" w:rsidP="00C072F1">
      <w:pPr>
        <w:jc w:val="both"/>
        <w:rPr>
          <w:rFonts w:ascii="Arial" w:hAnsi="Arial" w:cs="Arial"/>
          <w:b/>
        </w:rPr>
      </w:pPr>
      <w:r w:rsidRPr="00C072F1">
        <w:rPr>
          <w:rFonts w:ascii="Arial" w:hAnsi="Arial" w:cs="Arial"/>
          <w:b/>
          <w:noProof/>
        </w:rPr>
        <mc:AlternateContent>
          <mc:Choice Requires="wps">
            <w:drawing>
              <wp:anchor distT="0" distB="0" distL="114300" distR="114300" simplePos="0" relativeHeight="251659264" behindDoc="0" locked="0" layoutInCell="1" allowOverlap="1" wp14:anchorId="4DE4E85C" wp14:editId="61B2DDB2">
                <wp:simplePos x="0" y="0"/>
                <wp:positionH relativeFrom="column">
                  <wp:posOffset>-80645</wp:posOffset>
                </wp:positionH>
                <wp:positionV relativeFrom="paragraph">
                  <wp:posOffset>29210</wp:posOffset>
                </wp:positionV>
                <wp:extent cx="2618740" cy="26225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61874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366AE" w14:textId="77777777" w:rsidR="00E65071" w:rsidRPr="00253730" w:rsidRDefault="00E65071" w:rsidP="008664F9">
                            <w:pPr>
                              <w:rPr>
                                <w:rFonts w:ascii="Arial" w:hAnsi="Arial" w:cs="Arial"/>
                                <w:b/>
                              </w:rPr>
                            </w:pPr>
                            <w:r w:rsidRPr="00253730">
                              <w:rPr>
                                <w:rFonts w:ascii="Arial" w:hAnsi="Arial" w:cs="Arial"/>
                                <w:b/>
                              </w:rPr>
                              <w:t>Table 1</w:t>
                            </w:r>
                            <w:r>
                              <w:rPr>
                                <w:rFonts w:ascii="Arial" w:hAnsi="Arial" w:cs="Arial"/>
                                <w:b/>
                              </w:rPr>
                              <w:t>: Singapore Water 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5C53B" id="_x0000_t202" coordsize="21600,21600" o:spt="202" path="m,l,21600r21600,l21600,xe">
                <v:stroke joinstyle="miter"/>
                <v:path gradientshapeok="t" o:connecttype="rect"/>
              </v:shapetype>
              <v:shape id="Text Box 11" o:spid="_x0000_s1026" type="#_x0000_t202" style="position:absolute;left:0;text-align:left;margin-left:-6.35pt;margin-top:2.3pt;width:206.2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" filled="f" stroked="f" strokeweight=".5pt">
                <v:textbox>
                  <w:txbxContent>
                    <w:p w:rsidR="00E65071" w:rsidRPr="00253730" w:rsidRDefault="00E65071" w:rsidP="008664F9">
                      <w:pPr>
                        <w:rPr>
                          <w:rFonts w:ascii="Arial" w:hAnsi="Arial" w:cs="Arial"/>
                          <w:b/>
                        </w:rPr>
                      </w:pPr>
                      <w:r w:rsidRPr="00253730">
                        <w:rPr>
                          <w:rFonts w:ascii="Arial" w:hAnsi="Arial" w:cs="Arial"/>
                          <w:b/>
                        </w:rPr>
                        <w:t>Table 1</w:t>
                      </w:r>
                      <w:r>
                        <w:rPr>
                          <w:rFonts w:ascii="Arial" w:hAnsi="Arial" w:cs="Arial"/>
                          <w:b/>
                        </w:rPr>
                        <w:t>: Singapore Water Prices</w:t>
                      </w:r>
                    </w:p>
                  </w:txbxContent>
                </v:textbox>
              </v:shape>
            </w:pict>
          </mc:Fallback>
        </mc:AlternateContent>
      </w:r>
    </w:p>
    <w:p w14:paraId="03667F89" w14:textId="77777777" w:rsidR="008664F9" w:rsidRPr="00C072F1" w:rsidRDefault="008664F9" w:rsidP="00C072F1">
      <w:pPr>
        <w:jc w:val="both"/>
        <w:rPr>
          <w:rStyle w:val="d8e"/>
          <w:rFonts w:ascii="Arial" w:hAnsi="Arial" w:cs="Arial"/>
        </w:rPr>
      </w:pPr>
    </w:p>
    <w:tbl>
      <w:tblPr>
        <w:tblStyle w:val="TableGrid"/>
        <w:tblW w:w="0" w:type="auto"/>
        <w:tblLook w:val="04A0" w:firstRow="1" w:lastRow="0" w:firstColumn="1" w:lastColumn="0" w:noHBand="0" w:noVBand="1"/>
      </w:tblPr>
      <w:tblGrid>
        <w:gridCol w:w="1750"/>
        <w:gridCol w:w="1083"/>
        <w:gridCol w:w="1054"/>
        <w:gridCol w:w="1083"/>
        <w:gridCol w:w="1184"/>
        <w:gridCol w:w="1399"/>
        <w:gridCol w:w="1443"/>
      </w:tblGrid>
      <w:tr w:rsidR="00C072F1" w:rsidRPr="00C072F1" w14:paraId="2C984729" w14:textId="77777777" w:rsidTr="00E65071">
        <w:tc>
          <w:tcPr>
            <w:tcW w:w="6138" w:type="dxa"/>
            <w:gridSpan w:val="5"/>
            <w:tcBorders>
              <w:top w:val="double" w:sz="4" w:space="0" w:color="auto"/>
              <w:left w:val="double" w:sz="4" w:space="0" w:color="auto"/>
              <w:bottom w:val="single" w:sz="4" w:space="0" w:color="auto"/>
              <w:right w:val="double" w:sz="4" w:space="0" w:color="auto"/>
            </w:tcBorders>
          </w:tcPr>
          <w:p w14:paraId="0E376957" w14:textId="77777777" w:rsidR="008664F9" w:rsidRPr="00C072F1" w:rsidRDefault="008664F9" w:rsidP="00C072F1">
            <w:pPr>
              <w:jc w:val="center"/>
              <w:rPr>
                <w:rFonts w:ascii="Arial" w:hAnsi="Arial" w:cs="Arial"/>
                <w:b/>
              </w:rPr>
            </w:pPr>
            <w:r w:rsidRPr="00C072F1">
              <w:rPr>
                <w:rFonts w:ascii="Arial" w:hAnsi="Arial" w:cs="Arial"/>
                <w:b/>
              </w:rPr>
              <w:t>Domestic Potable Water Prices (Households)</w:t>
            </w:r>
          </w:p>
        </w:tc>
        <w:tc>
          <w:tcPr>
            <w:tcW w:w="3438" w:type="dxa"/>
            <w:gridSpan w:val="2"/>
            <w:tcBorders>
              <w:top w:val="double" w:sz="4" w:space="0" w:color="auto"/>
              <w:left w:val="double" w:sz="4" w:space="0" w:color="auto"/>
              <w:bottom w:val="single" w:sz="8" w:space="0" w:color="auto"/>
              <w:right w:val="double" w:sz="4" w:space="0" w:color="auto"/>
            </w:tcBorders>
          </w:tcPr>
          <w:p w14:paraId="7ED0D56A" w14:textId="77777777" w:rsidR="008664F9" w:rsidRPr="00C072F1" w:rsidRDefault="008664F9" w:rsidP="00C072F1">
            <w:pPr>
              <w:jc w:val="center"/>
              <w:rPr>
                <w:rFonts w:ascii="Arial" w:hAnsi="Arial" w:cs="Arial"/>
                <w:b/>
              </w:rPr>
            </w:pPr>
            <w:r w:rsidRPr="00C072F1">
              <w:rPr>
                <w:rFonts w:ascii="Arial" w:hAnsi="Arial" w:cs="Arial"/>
                <w:b/>
              </w:rPr>
              <w:t>Non- Domestic Potable Water Prices (Firms)</w:t>
            </w:r>
          </w:p>
        </w:tc>
      </w:tr>
      <w:tr w:rsidR="00C072F1" w:rsidRPr="00C072F1" w14:paraId="61D4D375" w14:textId="77777777" w:rsidTr="00E65071">
        <w:tc>
          <w:tcPr>
            <w:tcW w:w="3666" w:type="dxa"/>
            <w:gridSpan w:val="3"/>
            <w:tcBorders>
              <w:left w:val="double" w:sz="4" w:space="0" w:color="auto"/>
            </w:tcBorders>
            <w:shd w:val="clear" w:color="auto" w:fill="F2F2F2" w:themeFill="background1" w:themeFillShade="F2"/>
          </w:tcPr>
          <w:p w14:paraId="68EEA8EA" w14:textId="77777777" w:rsidR="008664F9" w:rsidRPr="00C072F1" w:rsidRDefault="008664F9" w:rsidP="00C072F1">
            <w:pPr>
              <w:pStyle w:val="ListParagraph"/>
              <w:ind w:left="780"/>
              <w:rPr>
                <w:rFonts w:ascii="Arial" w:hAnsi="Arial" w:cs="Arial"/>
                <w:b/>
              </w:rPr>
            </w:pPr>
            <w:r w:rsidRPr="00C072F1">
              <w:rPr>
                <w:rFonts w:ascii="Arial" w:hAnsi="Arial" w:cs="Arial"/>
                <w:b/>
              </w:rPr>
              <w:t xml:space="preserve">0-40 cubic </w:t>
            </w:r>
            <w:proofErr w:type="spellStart"/>
            <w:r w:rsidRPr="00C072F1">
              <w:rPr>
                <w:rFonts w:ascii="Arial" w:hAnsi="Arial" w:cs="Arial"/>
                <w:b/>
              </w:rPr>
              <w:t>metres</w:t>
            </w:r>
            <w:proofErr w:type="spellEnd"/>
          </w:p>
        </w:tc>
        <w:tc>
          <w:tcPr>
            <w:tcW w:w="2472" w:type="dxa"/>
            <w:gridSpan w:val="2"/>
            <w:tcBorders>
              <w:right w:val="double" w:sz="4" w:space="0" w:color="auto"/>
            </w:tcBorders>
            <w:shd w:val="clear" w:color="auto" w:fill="F2F2F2" w:themeFill="background1" w:themeFillShade="F2"/>
          </w:tcPr>
          <w:p w14:paraId="26D2FB9E" w14:textId="77777777" w:rsidR="008664F9" w:rsidRPr="00C072F1" w:rsidRDefault="008664F9" w:rsidP="00C072F1">
            <w:pPr>
              <w:pStyle w:val="ListParagraph"/>
              <w:ind w:left="0"/>
              <w:jc w:val="center"/>
              <w:rPr>
                <w:rFonts w:ascii="Arial" w:hAnsi="Arial" w:cs="Arial"/>
                <w:b/>
              </w:rPr>
            </w:pPr>
            <w:r w:rsidRPr="00C072F1">
              <w:rPr>
                <w:rFonts w:ascii="Arial" w:hAnsi="Arial" w:cs="Arial"/>
                <w:b/>
              </w:rPr>
              <w:t xml:space="preserve">&gt; 40 cubic </w:t>
            </w:r>
            <w:proofErr w:type="spellStart"/>
            <w:r w:rsidRPr="00C072F1">
              <w:rPr>
                <w:rFonts w:ascii="Arial" w:hAnsi="Arial" w:cs="Arial"/>
                <w:b/>
              </w:rPr>
              <w:t>metres</w:t>
            </w:r>
            <w:proofErr w:type="spellEnd"/>
          </w:p>
        </w:tc>
        <w:tc>
          <w:tcPr>
            <w:tcW w:w="3438" w:type="dxa"/>
            <w:gridSpan w:val="2"/>
            <w:tcBorders>
              <w:top w:val="single" w:sz="8" w:space="0" w:color="auto"/>
              <w:left w:val="double" w:sz="4" w:space="0" w:color="auto"/>
              <w:bottom w:val="single" w:sz="8" w:space="0" w:color="auto"/>
              <w:right w:val="double" w:sz="4" w:space="0" w:color="auto"/>
            </w:tcBorders>
            <w:shd w:val="clear" w:color="auto" w:fill="BFBFBF" w:themeFill="background1" w:themeFillShade="BF"/>
          </w:tcPr>
          <w:p w14:paraId="070B9160" w14:textId="77777777" w:rsidR="008664F9" w:rsidRPr="00C072F1" w:rsidRDefault="008664F9" w:rsidP="00C072F1">
            <w:pPr>
              <w:jc w:val="center"/>
              <w:rPr>
                <w:rFonts w:ascii="Arial" w:hAnsi="Arial" w:cs="Arial"/>
                <w:b/>
              </w:rPr>
            </w:pPr>
          </w:p>
        </w:tc>
      </w:tr>
      <w:tr w:rsidR="00C072F1" w:rsidRPr="00C072F1" w14:paraId="46952EF7" w14:textId="77777777" w:rsidTr="00E65071">
        <w:tc>
          <w:tcPr>
            <w:tcW w:w="1513" w:type="dxa"/>
            <w:tcBorders>
              <w:left w:val="double" w:sz="4" w:space="0" w:color="auto"/>
            </w:tcBorders>
          </w:tcPr>
          <w:p w14:paraId="3CC12990" w14:textId="77777777" w:rsidR="008664F9" w:rsidRPr="00C072F1" w:rsidRDefault="008664F9" w:rsidP="00C072F1">
            <w:pPr>
              <w:rPr>
                <w:rFonts w:ascii="Arial" w:hAnsi="Arial" w:cs="Arial"/>
                <w:b/>
              </w:rPr>
            </w:pPr>
          </w:p>
        </w:tc>
        <w:tc>
          <w:tcPr>
            <w:tcW w:w="950" w:type="dxa"/>
            <w:vAlign w:val="center"/>
          </w:tcPr>
          <w:p w14:paraId="59644F07" w14:textId="77777777" w:rsidR="008664F9" w:rsidRPr="00C072F1" w:rsidRDefault="008664F9" w:rsidP="00C072F1">
            <w:pPr>
              <w:jc w:val="center"/>
              <w:rPr>
                <w:rFonts w:ascii="Arial" w:hAnsi="Arial" w:cs="Arial"/>
                <w:b/>
              </w:rPr>
            </w:pPr>
            <w:r w:rsidRPr="00C072F1">
              <w:rPr>
                <w:rFonts w:ascii="Arial" w:hAnsi="Arial" w:cs="Arial"/>
                <w:b/>
              </w:rPr>
              <w:t>Current</w:t>
            </w:r>
          </w:p>
        </w:tc>
        <w:tc>
          <w:tcPr>
            <w:tcW w:w="1203" w:type="dxa"/>
            <w:vAlign w:val="center"/>
          </w:tcPr>
          <w:p w14:paraId="7838B7F3" w14:textId="77777777" w:rsidR="008664F9" w:rsidRPr="00C072F1" w:rsidRDefault="008664F9" w:rsidP="00C072F1">
            <w:pPr>
              <w:jc w:val="center"/>
              <w:rPr>
                <w:rFonts w:ascii="Arial" w:hAnsi="Arial" w:cs="Arial"/>
                <w:b/>
              </w:rPr>
            </w:pPr>
            <w:r w:rsidRPr="00C072F1">
              <w:rPr>
                <w:rFonts w:ascii="Arial" w:hAnsi="Arial" w:cs="Arial"/>
                <w:b/>
              </w:rPr>
              <w:t>From 1 July 2018</w:t>
            </w:r>
          </w:p>
        </w:tc>
        <w:tc>
          <w:tcPr>
            <w:tcW w:w="1073" w:type="dxa"/>
            <w:vAlign w:val="center"/>
          </w:tcPr>
          <w:p w14:paraId="32F5E182" w14:textId="77777777" w:rsidR="008664F9" w:rsidRPr="00C072F1" w:rsidRDefault="008664F9" w:rsidP="00C072F1">
            <w:pPr>
              <w:jc w:val="center"/>
              <w:rPr>
                <w:rFonts w:ascii="Arial" w:hAnsi="Arial" w:cs="Arial"/>
                <w:b/>
              </w:rPr>
            </w:pPr>
            <w:r w:rsidRPr="00C072F1">
              <w:rPr>
                <w:rFonts w:ascii="Arial" w:hAnsi="Arial" w:cs="Arial"/>
                <w:b/>
              </w:rPr>
              <w:t>Current</w:t>
            </w:r>
          </w:p>
        </w:tc>
        <w:tc>
          <w:tcPr>
            <w:tcW w:w="1399" w:type="dxa"/>
            <w:tcBorders>
              <w:right w:val="double" w:sz="4" w:space="0" w:color="auto"/>
            </w:tcBorders>
            <w:vAlign w:val="center"/>
          </w:tcPr>
          <w:p w14:paraId="1DD9185D" w14:textId="77777777" w:rsidR="008664F9" w:rsidRPr="00C072F1" w:rsidRDefault="008664F9" w:rsidP="00C072F1">
            <w:pPr>
              <w:jc w:val="center"/>
              <w:rPr>
                <w:rFonts w:ascii="Arial" w:hAnsi="Arial" w:cs="Arial"/>
                <w:b/>
              </w:rPr>
            </w:pPr>
            <w:r w:rsidRPr="00C072F1">
              <w:rPr>
                <w:rFonts w:ascii="Arial" w:hAnsi="Arial" w:cs="Arial"/>
                <w:b/>
              </w:rPr>
              <w:t>From 1 July 2018</w:t>
            </w:r>
          </w:p>
        </w:tc>
        <w:tc>
          <w:tcPr>
            <w:tcW w:w="1599" w:type="dxa"/>
            <w:tcBorders>
              <w:top w:val="single" w:sz="8" w:space="0" w:color="auto"/>
              <w:left w:val="double" w:sz="4" w:space="0" w:color="auto"/>
              <w:bottom w:val="single" w:sz="8" w:space="0" w:color="auto"/>
              <w:right w:val="single" w:sz="8" w:space="0" w:color="auto"/>
            </w:tcBorders>
            <w:vAlign w:val="center"/>
          </w:tcPr>
          <w:p w14:paraId="2C885CFC" w14:textId="77777777" w:rsidR="008664F9" w:rsidRPr="00C072F1" w:rsidRDefault="008664F9" w:rsidP="00C072F1">
            <w:pPr>
              <w:jc w:val="center"/>
              <w:rPr>
                <w:rFonts w:ascii="Arial" w:hAnsi="Arial" w:cs="Arial"/>
                <w:b/>
              </w:rPr>
            </w:pPr>
            <w:r w:rsidRPr="00C072F1">
              <w:rPr>
                <w:rFonts w:ascii="Arial" w:hAnsi="Arial" w:cs="Arial"/>
                <w:b/>
              </w:rPr>
              <w:t>Current</w:t>
            </w:r>
          </w:p>
        </w:tc>
        <w:tc>
          <w:tcPr>
            <w:tcW w:w="1839" w:type="dxa"/>
            <w:tcBorders>
              <w:top w:val="single" w:sz="8" w:space="0" w:color="auto"/>
              <w:left w:val="single" w:sz="8" w:space="0" w:color="auto"/>
              <w:bottom w:val="single" w:sz="8" w:space="0" w:color="auto"/>
              <w:right w:val="double" w:sz="4" w:space="0" w:color="auto"/>
            </w:tcBorders>
            <w:vAlign w:val="center"/>
          </w:tcPr>
          <w:p w14:paraId="0664080B" w14:textId="77777777" w:rsidR="008664F9" w:rsidRPr="00C072F1" w:rsidRDefault="008664F9" w:rsidP="00C072F1">
            <w:pPr>
              <w:jc w:val="center"/>
              <w:rPr>
                <w:rFonts w:ascii="Arial" w:hAnsi="Arial" w:cs="Arial"/>
                <w:b/>
              </w:rPr>
            </w:pPr>
            <w:r w:rsidRPr="00C072F1">
              <w:rPr>
                <w:rFonts w:ascii="Arial" w:hAnsi="Arial" w:cs="Arial"/>
                <w:b/>
              </w:rPr>
              <w:t>From 1 July 2018</w:t>
            </w:r>
          </w:p>
        </w:tc>
      </w:tr>
      <w:tr w:rsidR="00C072F1" w:rsidRPr="00C072F1" w14:paraId="29965176" w14:textId="77777777" w:rsidTr="00E65071">
        <w:tc>
          <w:tcPr>
            <w:tcW w:w="1513" w:type="dxa"/>
            <w:tcBorders>
              <w:left w:val="double" w:sz="4" w:space="0" w:color="auto"/>
            </w:tcBorders>
          </w:tcPr>
          <w:p w14:paraId="64379092" w14:textId="77777777" w:rsidR="008664F9" w:rsidRPr="00C072F1" w:rsidRDefault="008664F9" w:rsidP="00C072F1">
            <w:pPr>
              <w:rPr>
                <w:rFonts w:ascii="Arial" w:hAnsi="Arial" w:cs="Arial"/>
                <w:b/>
              </w:rPr>
            </w:pPr>
            <w:r w:rsidRPr="00C072F1">
              <w:rPr>
                <w:rFonts w:ascii="Arial" w:hAnsi="Arial" w:cs="Arial"/>
                <w:b/>
              </w:rPr>
              <w:t>Water Tariff</w:t>
            </w:r>
          </w:p>
        </w:tc>
        <w:tc>
          <w:tcPr>
            <w:tcW w:w="950" w:type="dxa"/>
            <w:vAlign w:val="center"/>
          </w:tcPr>
          <w:p w14:paraId="42B21EE2" w14:textId="77777777" w:rsidR="008664F9" w:rsidRPr="00C072F1" w:rsidRDefault="008664F9" w:rsidP="00C072F1">
            <w:pPr>
              <w:jc w:val="center"/>
              <w:rPr>
                <w:rFonts w:ascii="Arial" w:hAnsi="Arial" w:cs="Arial"/>
              </w:rPr>
            </w:pPr>
            <w:r w:rsidRPr="00C072F1">
              <w:rPr>
                <w:rFonts w:ascii="Arial" w:hAnsi="Arial" w:cs="Arial"/>
              </w:rPr>
              <w:t>$1.17</w:t>
            </w:r>
          </w:p>
        </w:tc>
        <w:tc>
          <w:tcPr>
            <w:tcW w:w="1203" w:type="dxa"/>
            <w:vAlign w:val="center"/>
          </w:tcPr>
          <w:p w14:paraId="4657A8E1" w14:textId="77777777" w:rsidR="008664F9" w:rsidRPr="00C072F1" w:rsidRDefault="008664F9" w:rsidP="00C072F1">
            <w:pPr>
              <w:jc w:val="center"/>
              <w:rPr>
                <w:rFonts w:ascii="Arial" w:hAnsi="Arial" w:cs="Arial"/>
              </w:rPr>
            </w:pPr>
            <w:r w:rsidRPr="00C072F1">
              <w:rPr>
                <w:rFonts w:ascii="Arial" w:hAnsi="Arial" w:cs="Arial"/>
              </w:rPr>
              <w:t>$1.21</w:t>
            </w:r>
          </w:p>
        </w:tc>
        <w:tc>
          <w:tcPr>
            <w:tcW w:w="1073" w:type="dxa"/>
            <w:vAlign w:val="center"/>
          </w:tcPr>
          <w:p w14:paraId="2BF6A558" w14:textId="77777777" w:rsidR="008664F9" w:rsidRPr="00C072F1" w:rsidRDefault="008664F9" w:rsidP="00C072F1">
            <w:pPr>
              <w:jc w:val="center"/>
              <w:rPr>
                <w:rFonts w:ascii="Arial" w:hAnsi="Arial" w:cs="Arial"/>
              </w:rPr>
            </w:pPr>
            <w:r w:rsidRPr="00C072F1">
              <w:rPr>
                <w:rFonts w:ascii="Arial" w:hAnsi="Arial" w:cs="Arial"/>
              </w:rPr>
              <w:t>$1.40</w:t>
            </w:r>
          </w:p>
        </w:tc>
        <w:tc>
          <w:tcPr>
            <w:tcW w:w="1399" w:type="dxa"/>
            <w:tcBorders>
              <w:right w:val="double" w:sz="4" w:space="0" w:color="auto"/>
            </w:tcBorders>
            <w:vAlign w:val="center"/>
          </w:tcPr>
          <w:p w14:paraId="3031E022" w14:textId="77777777" w:rsidR="008664F9" w:rsidRPr="00C072F1" w:rsidRDefault="008664F9" w:rsidP="00C072F1">
            <w:pPr>
              <w:jc w:val="center"/>
              <w:rPr>
                <w:rFonts w:ascii="Arial" w:hAnsi="Arial" w:cs="Arial"/>
              </w:rPr>
            </w:pPr>
            <w:r w:rsidRPr="00C072F1">
              <w:rPr>
                <w:rFonts w:ascii="Arial" w:hAnsi="Arial" w:cs="Arial"/>
              </w:rPr>
              <w:t>$1.52</w:t>
            </w:r>
          </w:p>
        </w:tc>
        <w:tc>
          <w:tcPr>
            <w:tcW w:w="1599" w:type="dxa"/>
            <w:tcBorders>
              <w:top w:val="single" w:sz="8" w:space="0" w:color="auto"/>
              <w:left w:val="double" w:sz="4" w:space="0" w:color="auto"/>
              <w:bottom w:val="single" w:sz="8" w:space="0" w:color="auto"/>
              <w:right w:val="single" w:sz="8" w:space="0" w:color="auto"/>
            </w:tcBorders>
            <w:vAlign w:val="center"/>
          </w:tcPr>
          <w:p w14:paraId="047056EA" w14:textId="77777777" w:rsidR="008664F9" w:rsidRPr="00C072F1" w:rsidRDefault="008664F9" w:rsidP="00C072F1">
            <w:pPr>
              <w:jc w:val="center"/>
              <w:rPr>
                <w:rFonts w:ascii="Arial" w:hAnsi="Arial" w:cs="Arial"/>
              </w:rPr>
            </w:pPr>
            <w:r w:rsidRPr="00C072F1">
              <w:rPr>
                <w:rFonts w:ascii="Arial" w:hAnsi="Arial" w:cs="Arial"/>
              </w:rPr>
              <w:t>$1.17</w:t>
            </w:r>
          </w:p>
        </w:tc>
        <w:tc>
          <w:tcPr>
            <w:tcW w:w="1839" w:type="dxa"/>
            <w:tcBorders>
              <w:top w:val="single" w:sz="8" w:space="0" w:color="auto"/>
              <w:left w:val="single" w:sz="8" w:space="0" w:color="auto"/>
              <w:bottom w:val="single" w:sz="8" w:space="0" w:color="auto"/>
              <w:right w:val="double" w:sz="4" w:space="0" w:color="auto"/>
            </w:tcBorders>
            <w:vAlign w:val="center"/>
          </w:tcPr>
          <w:p w14:paraId="64C30B53" w14:textId="77777777" w:rsidR="008664F9" w:rsidRPr="00C072F1" w:rsidRDefault="008664F9" w:rsidP="00C072F1">
            <w:pPr>
              <w:jc w:val="center"/>
              <w:rPr>
                <w:rFonts w:ascii="Arial" w:hAnsi="Arial" w:cs="Arial"/>
              </w:rPr>
            </w:pPr>
            <w:r w:rsidRPr="00C072F1">
              <w:rPr>
                <w:rFonts w:ascii="Arial" w:hAnsi="Arial" w:cs="Arial"/>
              </w:rPr>
              <w:t>$1.21</w:t>
            </w:r>
          </w:p>
        </w:tc>
      </w:tr>
      <w:tr w:rsidR="00C072F1" w:rsidRPr="00C072F1" w14:paraId="46746B65" w14:textId="77777777" w:rsidTr="00E65071">
        <w:trPr>
          <w:trHeight w:val="773"/>
        </w:trPr>
        <w:tc>
          <w:tcPr>
            <w:tcW w:w="1513" w:type="dxa"/>
            <w:tcBorders>
              <w:left w:val="double" w:sz="4" w:space="0" w:color="auto"/>
            </w:tcBorders>
          </w:tcPr>
          <w:p w14:paraId="06BFDB56" w14:textId="77777777" w:rsidR="008664F9" w:rsidRPr="00C072F1" w:rsidRDefault="008664F9" w:rsidP="00C072F1">
            <w:pPr>
              <w:rPr>
                <w:rFonts w:ascii="Arial" w:hAnsi="Arial" w:cs="Arial"/>
                <w:b/>
              </w:rPr>
            </w:pPr>
            <w:r w:rsidRPr="00C072F1">
              <w:rPr>
                <w:rFonts w:ascii="Arial" w:hAnsi="Arial" w:cs="Arial"/>
                <w:b/>
              </w:rPr>
              <w:t xml:space="preserve">Water Conservation Tax </w:t>
            </w:r>
          </w:p>
        </w:tc>
        <w:tc>
          <w:tcPr>
            <w:tcW w:w="950" w:type="dxa"/>
            <w:vAlign w:val="center"/>
          </w:tcPr>
          <w:p w14:paraId="094E1FF4" w14:textId="77777777" w:rsidR="008664F9" w:rsidRPr="00C072F1" w:rsidRDefault="008664F9" w:rsidP="00C072F1">
            <w:pPr>
              <w:jc w:val="center"/>
              <w:rPr>
                <w:rFonts w:ascii="Arial" w:hAnsi="Arial" w:cs="Arial"/>
              </w:rPr>
            </w:pPr>
            <w:r w:rsidRPr="00C072F1">
              <w:rPr>
                <w:rFonts w:ascii="Arial" w:hAnsi="Arial" w:cs="Arial"/>
              </w:rPr>
              <w:t>$0.35</w:t>
            </w:r>
          </w:p>
        </w:tc>
        <w:tc>
          <w:tcPr>
            <w:tcW w:w="1203" w:type="dxa"/>
            <w:vAlign w:val="center"/>
          </w:tcPr>
          <w:p w14:paraId="152C7F7A" w14:textId="77777777" w:rsidR="008664F9" w:rsidRPr="00C072F1" w:rsidRDefault="008664F9" w:rsidP="00C072F1">
            <w:pPr>
              <w:jc w:val="center"/>
              <w:rPr>
                <w:rFonts w:ascii="Arial" w:hAnsi="Arial" w:cs="Arial"/>
              </w:rPr>
            </w:pPr>
            <w:r w:rsidRPr="00C072F1">
              <w:rPr>
                <w:rFonts w:ascii="Arial" w:hAnsi="Arial" w:cs="Arial"/>
              </w:rPr>
              <w:t>$0.61</w:t>
            </w:r>
          </w:p>
        </w:tc>
        <w:tc>
          <w:tcPr>
            <w:tcW w:w="1073" w:type="dxa"/>
            <w:vAlign w:val="center"/>
          </w:tcPr>
          <w:p w14:paraId="672328C2" w14:textId="77777777" w:rsidR="008664F9" w:rsidRPr="00C072F1" w:rsidRDefault="008664F9" w:rsidP="00C072F1">
            <w:pPr>
              <w:jc w:val="center"/>
              <w:rPr>
                <w:rFonts w:ascii="Arial" w:hAnsi="Arial" w:cs="Arial"/>
              </w:rPr>
            </w:pPr>
            <w:r w:rsidRPr="00C072F1">
              <w:rPr>
                <w:rFonts w:ascii="Arial" w:hAnsi="Arial" w:cs="Arial"/>
              </w:rPr>
              <w:t>$0.63</w:t>
            </w:r>
          </w:p>
        </w:tc>
        <w:tc>
          <w:tcPr>
            <w:tcW w:w="1399" w:type="dxa"/>
            <w:tcBorders>
              <w:right w:val="double" w:sz="4" w:space="0" w:color="auto"/>
            </w:tcBorders>
            <w:vAlign w:val="center"/>
          </w:tcPr>
          <w:p w14:paraId="4ADF9895" w14:textId="77777777" w:rsidR="008664F9" w:rsidRPr="00C072F1" w:rsidRDefault="008664F9" w:rsidP="00C072F1">
            <w:pPr>
              <w:jc w:val="center"/>
              <w:rPr>
                <w:rFonts w:ascii="Arial" w:hAnsi="Arial" w:cs="Arial"/>
              </w:rPr>
            </w:pPr>
            <w:r w:rsidRPr="00C072F1">
              <w:rPr>
                <w:rFonts w:ascii="Arial" w:hAnsi="Arial" w:cs="Arial"/>
              </w:rPr>
              <w:t>S0.99</w:t>
            </w:r>
          </w:p>
        </w:tc>
        <w:tc>
          <w:tcPr>
            <w:tcW w:w="1599" w:type="dxa"/>
            <w:tcBorders>
              <w:top w:val="single" w:sz="8" w:space="0" w:color="auto"/>
              <w:left w:val="double" w:sz="4" w:space="0" w:color="auto"/>
              <w:bottom w:val="single" w:sz="8" w:space="0" w:color="auto"/>
              <w:right w:val="single" w:sz="8" w:space="0" w:color="auto"/>
            </w:tcBorders>
            <w:vAlign w:val="center"/>
          </w:tcPr>
          <w:p w14:paraId="7EED5A80" w14:textId="77777777" w:rsidR="008664F9" w:rsidRPr="00C072F1" w:rsidRDefault="008664F9" w:rsidP="00C072F1">
            <w:pPr>
              <w:jc w:val="center"/>
              <w:rPr>
                <w:rFonts w:ascii="Arial" w:hAnsi="Arial" w:cs="Arial"/>
              </w:rPr>
            </w:pPr>
            <w:r w:rsidRPr="00C072F1">
              <w:rPr>
                <w:rFonts w:ascii="Arial" w:hAnsi="Arial" w:cs="Arial"/>
              </w:rPr>
              <w:t>$0.35</w:t>
            </w:r>
          </w:p>
        </w:tc>
        <w:tc>
          <w:tcPr>
            <w:tcW w:w="1839" w:type="dxa"/>
            <w:tcBorders>
              <w:top w:val="single" w:sz="8" w:space="0" w:color="auto"/>
              <w:left w:val="single" w:sz="8" w:space="0" w:color="auto"/>
              <w:bottom w:val="single" w:sz="8" w:space="0" w:color="auto"/>
              <w:right w:val="double" w:sz="4" w:space="0" w:color="auto"/>
            </w:tcBorders>
            <w:vAlign w:val="center"/>
          </w:tcPr>
          <w:p w14:paraId="72B5E08D" w14:textId="77777777" w:rsidR="008664F9" w:rsidRPr="00C072F1" w:rsidRDefault="008664F9" w:rsidP="00C072F1">
            <w:pPr>
              <w:jc w:val="center"/>
              <w:rPr>
                <w:rFonts w:ascii="Arial" w:hAnsi="Arial" w:cs="Arial"/>
              </w:rPr>
            </w:pPr>
            <w:r w:rsidRPr="00C072F1">
              <w:rPr>
                <w:rFonts w:ascii="Arial" w:hAnsi="Arial" w:cs="Arial"/>
              </w:rPr>
              <w:t>$0.61</w:t>
            </w:r>
          </w:p>
        </w:tc>
      </w:tr>
      <w:tr w:rsidR="00C072F1" w:rsidRPr="00C072F1" w14:paraId="0CC8E657" w14:textId="77777777" w:rsidTr="00E65071">
        <w:trPr>
          <w:trHeight w:val="395"/>
        </w:trPr>
        <w:tc>
          <w:tcPr>
            <w:tcW w:w="1513" w:type="dxa"/>
            <w:tcBorders>
              <w:left w:val="double" w:sz="4" w:space="0" w:color="auto"/>
              <w:bottom w:val="double" w:sz="4" w:space="0" w:color="auto"/>
            </w:tcBorders>
          </w:tcPr>
          <w:p w14:paraId="7B48EA5D" w14:textId="77777777" w:rsidR="008664F9" w:rsidRPr="00C072F1" w:rsidRDefault="008664F9" w:rsidP="00C072F1">
            <w:pPr>
              <w:rPr>
                <w:rFonts w:ascii="Arial" w:hAnsi="Arial" w:cs="Arial"/>
                <w:b/>
              </w:rPr>
            </w:pPr>
            <w:r w:rsidRPr="00C072F1">
              <w:rPr>
                <w:rFonts w:ascii="Arial" w:hAnsi="Arial" w:cs="Arial"/>
                <w:b/>
              </w:rPr>
              <w:t>Total Price</w:t>
            </w:r>
          </w:p>
        </w:tc>
        <w:tc>
          <w:tcPr>
            <w:tcW w:w="950" w:type="dxa"/>
            <w:tcBorders>
              <w:bottom w:val="double" w:sz="4" w:space="0" w:color="auto"/>
            </w:tcBorders>
            <w:vAlign w:val="center"/>
          </w:tcPr>
          <w:p w14:paraId="3753E879" w14:textId="77777777" w:rsidR="008664F9" w:rsidRPr="00C072F1" w:rsidRDefault="008664F9" w:rsidP="00C072F1">
            <w:pPr>
              <w:jc w:val="center"/>
              <w:rPr>
                <w:rFonts w:ascii="Arial" w:hAnsi="Arial" w:cs="Arial"/>
                <w:b/>
              </w:rPr>
            </w:pPr>
            <w:r w:rsidRPr="00C072F1">
              <w:rPr>
                <w:rFonts w:ascii="Arial" w:hAnsi="Arial" w:cs="Arial"/>
                <w:b/>
              </w:rPr>
              <w:t>$1.52</w:t>
            </w:r>
          </w:p>
        </w:tc>
        <w:tc>
          <w:tcPr>
            <w:tcW w:w="1203" w:type="dxa"/>
            <w:tcBorders>
              <w:bottom w:val="double" w:sz="4" w:space="0" w:color="auto"/>
            </w:tcBorders>
            <w:vAlign w:val="center"/>
          </w:tcPr>
          <w:p w14:paraId="290A3902" w14:textId="77777777" w:rsidR="008664F9" w:rsidRPr="00C072F1" w:rsidRDefault="008664F9" w:rsidP="00C072F1">
            <w:pPr>
              <w:jc w:val="center"/>
              <w:rPr>
                <w:rFonts w:ascii="Arial" w:hAnsi="Arial" w:cs="Arial"/>
                <w:b/>
              </w:rPr>
            </w:pPr>
            <w:r w:rsidRPr="00C072F1">
              <w:rPr>
                <w:rFonts w:ascii="Arial" w:hAnsi="Arial" w:cs="Arial"/>
                <w:b/>
              </w:rPr>
              <w:t>$1.82</w:t>
            </w:r>
          </w:p>
        </w:tc>
        <w:tc>
          <w:tcPr>
            <w:tcW w:w="1073" w:type="dxa"/>
            <w:tcBorders>
              <w:bottom w:val="double" w:sz="4" w:space="0" w:color="auto"/>
            </w:tcBorders>
            <w:vAlign w:val="center"/>
          </w:tcPr>
          <w:p w14:paraId="0839CD68" w14:textId="77777777" w:rsidR="008664F9" w:rsidRPr="00C072F1" w:rsidRDefault="008664F9" w:rsidP="00C072F1">
            <w:pPr>
              <w:jc w:val="center"/>
              <w:rPr>
                <w:rFonts w:ascii="Arial" w:hAnsi="Arial" w:cs="Arial"/>
                <w:b/>
              </w:rPr>
            </w:pPr>
            <w:r w:rsidRPr="00C072F1">
              <w:rPr>
                <w:rFonts w:ascii="Arial" w:hAnsi="Arial" w:cs="Arial"/>
                <w:b/>
              </w:rPr>
              <w:t>$2.03</w:t>
            </w:r>
          </w:p>
        </w:tc>
        <w:tc>
          <w:tcPr>
            <w:tcW w:w="1399" w:type="dxa"/>
            <w:tcBorders>
              <w:bottom w:val="double" w:sz="4" w:space="0" w:color="auto"/>
              <w:right w:val="double" w:sz="4" w:space="0" w:color="auto"/>
            </w:tcBorders>
            <w:vAlign w:val="center"/>
          </w:tcPr>
          <w:p w14:paraId="2C89D3CB" w14:textId="77777777" w:rsidR="008664F9" w:rsidRPr="00C072F1" w:rsidRDefault="008664F9" w:rsidP="00C072F1">
            <w:pPr>
              <w:jc w:val="center"/>
              <w:rPr>
                <w:rFonts w:ascii="Arial" w:hAnsi="Arial" w:cs="Arial"/>
                <w:b/>
              </w:rPr>
            </w:pPr>
            <w:r w:rsidRPr="00C072F1">
              <w:rPr>
                <w:rFonts w:ascii="Arial" w:hAnsi="Arial" w:cs="Arial"/>
                <w:b/>
              </w:rPr>
              <w:t>$2.51</w:t>
            </w:r>
          </w:p>
        </w:tc>
        <w:tc>
          <w:tcPr>
            <w:tcW w:w="1599" w:type="dxa"/>
            <w:tcBorders>
              <w:top w:val="single" w:sz="8" w:space="0" w:color="auto"/>
              <w:left w:val="double" w:sz="4" w:space="0" w:color="auto"/>
              <w:bottom w:val="double" w:sz="4" w:space="0" w:color="auto"/>
              <w:right w:val="single" w:sz="8" w:space="0" w:color="auto"/>
            </w:tcBorders>
            <w:vAlign w:val="center"/>
          </w:tcPr>
          <w:p w14:paraId="3E8ED163" w14:textId="77777777" w:rsidR="008664F9" w:rsidRPr="00C072F1" w:rsidRDefault="008664F9" w:rsidP="00C072F1">
            <w:pPr>
              <w:jc w:val="center"/>
              <w:rPr>
                <w:rFonts w:ascii="Arial" w:hAnsi="Arial" w:cs="Arial"/>
                <w:b/>
              </w:rPr>
            </w:pPr>
            <w:r w:rsidRPr="00C072F1">
              <w:rPr>
                <w:rFonts w:ascii="Arial" w:hAnsi="Arial" w:cs="Arial"/>
                <w:b/>
              </w:rPr>
              <w:t>$1.52</w:t>
            </w:r>
          </w:p>
        </w:tc>
        <w:tc>
          <w:tcPr>
            <w:tcW w:w="1839" w:type="dxa"/>
            <w:tcBorders>
              <w:top w:val="single" w:sz="8" w:space="0" w:color="auto"/>
              <w:left w:val="single" w:sz="8" w:space="0" w:color="auto"/>
              <w:bottom w:val="double" w:sz="4" w:space="0" w:color="auto"/>
              <w:right w:val="double" w:sz="4" w:space="0" w:color="auto"/>
            </w:tcBorders>
            <w:vAlign w:val="center"/>
          </w:tcPr>
          <w:p w14:paraId="0803971D" w14:textId="77777777" w:rsidR="008664F9" w:rsidRPr="00C072F1" w:rsidRDefault="008664F9" w:rsidP="00C072F1">
            <w:pPr>
              <w:jc w:val="center"/>
              <w:rPr>
                <w:rFonts w:ascii="Arial" w:hAnsi="Arial" w:cs="Arial"/>
                <w:b/>
              </w:rPr>
            </w:pPr>
            <w:r w:rsidRPr="00C072F1">
              <w:rPr>
                <w:rFonts w:ascii="Arial" w:hAnsi="Arial" w:cs="Arial"/>
                <w:b/>
              </w:rPr>
              <w:t>$1.82</w:t>
            </w:r>
          </w:p>
        </w:tc>
      </w:tr>
    </w:tbl>
    <w:p w14:paraId="123950EE" w14:textId="77777777" w:rsidR="008664F9" w:rsidRPr="00C072F1" w:rsidRDefault="008664F9" w:rsidP="00C072F1">
      <w:pPr>
        <w:jc w:val="right"/>
        <w:rPr>
          <w:rFonts w:ascii="Arial" w:hAnsi="Arial" w:cs="Arial"/>
          <w:lang w:val="en"/>
        </w:rPr>
      </w:pPr>
      <w:r w:rsidRPr="00C072F1">
        <w:rPr>
          <w:rFonts w:ascii="Arial" w:hAnsi="Arial" w:cs="Arial"/>
          <w:lang w:val="en"/>
        </w:rPr>
        <w:t>Source: www.pub.gov.sg</w:t>
      </w:r>
    </w:p>
    <w:p w14:paraId="3BE26C37" w14:textId="77777777" w:rsidR="008664F9" w:rsidRPr="00C072F1" w:rsidRDefault="008664F9" w:rsidP="00C072F1">
      <w:pPr>
        <w:rPr>
          <w:rFonts w:ascii="Arial" w:eastAsia="Times New Roman" w:hAnsi="Arial" w:cs="Arial"/>
          <w:b/>
          <w:lang w:val="en"/>
        </w:rPr>
      </w:pPr>
      <w:r w:rsidRPr="00C072F1">
        <w:rPr>
          <w:rFonts w:ascii="Arial" w:hAnsi="Arial" w:cs="Arial"/>
          <w:b/>
          <w:lang w:val="en"/>
        </w:rPr>
        <w:t>Extract 1: Singapore Budget 2017</w:t>
      </w:r>
    </w:p>
    <w:p w14:paraId="785E44D5" w14:textId="77777777" w:rsidR="00C072F1" w:rsidRDefault="00C072F1" w:rsidP="00C072F1">
      <w:pPr>
        <w:jc w:val="both"/>
        <w:rPr>
          <w:rFonts w:ascii="Arial" w:eastAsia="Times New Roman" w:hAnsi="Arial" w:cs="Arial"/>
          <w:lang w:val="en"/>
        </w:rPr>
      </w:pPr>
    </w:p>
    <w:p w14:paraId="53838AD3" w14:textId="77777777" w:rsidR="008664F9" w:rsidRDefault="008664F9" w:rsidP="00C072F1">
      <w:pPr>
        <w:jc w:val="both"/>
        <w:rPr>
          <w:rFonts w:ascii="Arial" w:eastAsia="Times New Roman" w:hAnsi="Arial" w:cs="Arial"/>
          <w:lang w:val="en"/>
        </w:rPr>
      </w:pPr>
      <w:r w:rsidRPr="00C072F1">
        <w:rPr>
          <w:rFonts w:ascii="Arial" w:eastAsia="Times New Roman" w:hAnsi="Arial" w:cs="Arial"/>
          <w:lang w:val="en"/>
        </w:rPr>
        <w:t xml:space="preserve">Water tariffs (price of water) will be going up for the first time since 2000.  But Housing &amp; Development Board (HDB) households will be getting help to offset the increases.  The increase will fund the higher costs of desalination and </w:t>
      </w:r>
      <w:proofErr w:type="spellStart"/>
      <w:r w:rsidRPr="00C072F1">
        <w:rPr>
          <w:rFonts w:ascii="Arial" w:eastAsia="Times New Roman" w:hAnsi="Arial" w:cs="Arial"/>
          <w:lang w:val="en"/>
        </w:rPr>
        <w:t>Newater</w:t>
      </w:r>
      <w:proofErr w:type="spellEnd"/>
      <w:r w:rsidRPr="00C072F1">
        <w:rPr>
          <w:rFonts w:ascii="Arial" w:eastAsia="Times New Roman" w:hAnsi="Arial" w:cs="Arial"/>
          <w:lang w:val="en"/>
        </w:rPr>
        <w:t>* production, as well as that of maintaining Singapore's current water infrastructure.</w:t>
      </w:r>
    </w:p>
    <w:p w14:paraId="7871ACC5" w14:textId="77777777" w:rsidR="00C072F1" w:rsidRPr="00C072F1" w:rsidRDefault="00C072F1" w:rsidP="00C072F1">
      <w:pPr>
        <w:jc w:val="both"/>
        <w:rPr>
          <w:rFonts w:ascii="Arial" w:eastAsia="Times New Roman" w:hAnsi="Arial" w:cs="Arial"/>
          <w:lang w:val="en"/>
        </w:rPr>
      </w:pPr>
    </w:p>
    <w:p w14:paraId="3BFE05E4" w14:textId="77777777" w:rsidR="008664F9" w:rsidRDefault="008664F9" w:rsidP="00C072F1">
      <w:pPr>
        <w:jc w:val="both"/>
        <w:rPr>
          <w:rFonts w:ascii="Arial" w:eastAsia="Times New Roman" w:hAnsi="Arial" w:cs="Arial"/>
          <w:lang w:val="en"/>
        </w:rPr>
      </w:pPr>
      <w:r w:rsidRPr="00C072F1">
        <w:rPr>
          <w:rFonts w:ascii="Arial" w:eastAsia="Times New Roman" w:hAnsi="Arial" w:cs="Arial"/>
          <w:lang w:val="en"/>
        </w:rPr>
        <w:t>The total increase, including taxes, will be about 30 per cent.  The Water Conservation Tax reinforces the message that water is precious. This will be raised to between 50 and 65 per cent of the tariff by 2018.</w:t>
      </w:r>
    </w:p>
    <w:p w14:paraId="1B34CD47" w14:textId="77777777" w:rsidR="00C072F1" w:rsidRPr="00C072F1" w:rsidRDefault="00C072F1" w:rsidP="00C072F1">
      <w:pPr>
        <w:jc w:val="both"/>
        <w:rPr>
          <w:rFonts w:ascii="Arial" w:eastAsia="Times New Roman" w:hAnsi="Arial" w:cs="Arial"/>
          <w:lang w:val="en"/>
        </w:rPr>
      </w:pPr>
    </w:p>
    <w:p w14:paraId="53B3E147" w14:textId="77777777" w:rsidR="008664F9" w:rsidRPr="00C072F1" w:rsidRDefault="008664F9" w:rsidP="00C072F1">
      <w:pPr>
        <w:jc w:val="both"/>
        <w:rPr>
          <w:rFonts w:ascii="Arial" w:eastAsia="Times New Roman" w:hAnsi="Arial" w:cs="Arial"/>
          <w:lang w:val="en"/>
        </w:rPr>
      </w:pPr>
      <w:r w:rsidRPr="00C072F1">
        <w:rPr>
          <w:rFonts w:ascii="Arial" w:eastAsia="Times New Roman" w:hAnsi="Arial" w:cs="Arial"/>
          <w:lang w:val="en"/>
        </w:rPr>
        <w:t>The 30 per cent increase in the total price of water is "absolutely necessary", as it is a "scarce" resource and "not cheap to produce", said Prime Minister Lee Hsien Loong. "If the water tariffs are not enough to pay for these, PUB (Public Utilities Board) would still have to build all this, and we would still have to pay for this. But instead of paying for it through the water tariff, we would have to pay for it through our taxes and I think it's fairer to pay for it through the water tariff. Those who use the water pay for the water, rather than from general taxes.”</w:t>
      </w:r>
    </w:p>
    <w:p w14:paraId="36D63B62" w14:textId="77777777" w:rsidR="008664F9" w:rsidRPr="00C072F1" w:rsidRDefault="008664F9" w:rsidP="00C072F1">
      <w:pPr>
        <w:jc w:val="both"/>
        <w:rPr>
          <w:rFonts w:ascii="Arial" w:eastAsia="Times New Roman" w:hAnsi="Arial" w:cs="Arial"/>
          <w:lang w:val="en"/>
        </w:rPr>
      </w:pPr>
    </w:p>
    <w:p w14:paraId="53B0E93B" w14:textId="77777777" w:rsidR="008664F9" w:rsidRPr="00C072F1" w:rsidRDefault="008664F9" w:rsidP="00C072F1">
      <w:pPr>
        <w:jc w:val="both"/>
        <w:rPr>
          <w:rFonts w:ascii="Arial" w:eastAsia="Times New Roman" w:hAnsi="Arial" w:cs="Arial"/>
          <w:lang w:val="en"/>
        </w:rPr>
      </w:pPr>
      <w:r w:rsidRPr="00C072F1">
        <w:rPr>
          <w:rFonts w:ascii="Arial" w:eastAsia="Times New Roman" w:hAnsi="Arial" w:cs="Arial"/>
          <w:lang w:val="en"/>
        </w:rPr>
        <w:t xml:space="preserve">As the economy grows, the country will need more water, said </w:t>
      </w:r>
      <w:proofErr w:type="spellStart"/>
      <w:r w:rsidRPr="00C072F1">
        <w:rPr>
          <w:rFonts w:ascii="Arial" w:eastAsia="Times New Roman" w:hAnsi="Arial" w:cs="Arial"/>
          <w:lang w:val="en"/>
        </w:rPr>
        <w:t>Mr</w:t>
      </w:r>
      <w:proofErr w:type="spellEnd"/>
      <w:r w:rsidRPr="00C072F1">
        <w:rPr>
          <w:rFonts w:ascii="Arial" w:eastAsia="Times New Roman" w:hAnsi="Arial" w:cs="Arial"/>
          <w:lang w:val="en"/>
        </w:rPr>
        <w:t xml:space="preserve"> Lee, adding that climate change will also cause the supply of water to be less predictable.  And as the population in the Malaysian state of Johor continues to grow, this means that the resource will come under pressure due to a corresponding growth in demand, he said. Singapore draws more than half of its water supply from </w:t>
      </w:r>
      <w:proofErr w:type="spellStart"/>
      <w:r w:rsidRPr="00C072F1">
        <w:rPr>
          <w:rFonts w:ascii="Arial" w:eastAsia="Times New Roman" w:hAnsi="Arial" w:cs="Arial"/>
          <w:lang w:val="en"/>
        </w:rPr>
        <w:t>Linggiu</w:t>
      </w:r>
      <w:proofErr w:type="spellEnd"/>
      <w:r w:rsidRPr="00C072F1">
        <w:rPr>
          <w:rFonts w:ascii="Arial" w:eastAsia="Times New Roman" w:hAnsi="Arial" w:cs="Arial"/>
          <w:lang w:val="en"/>
        </w:rPr>
        <w:t xml:space="preserve"> Reservoir in Johor. </w:t>
      </w:r>
    </w:p>
    <w:p w14:paraId="44F052FA" w14:textId="77777777" w:rsidR="008664F9" w:rsidRPr="00C072F1" w:rsidRDefault="008664F9" w:rsidP="00C072F1">
      <w:pPr>
        <w:jc w:val="both"/>
        <w:rPr>
          <w:rFonts w:ascii="Arial" w:eastAsia="Times New Roman" w:hAnsi="Arial" w:cs="Arial"/>
          <w:lang w:val="en"/>
        </w:rPr>
      </w:pPr>
    </w:p>
    <w:p w14:paraId="52AC12CB" w14:textId="77777777" w:rsidR="00C072F1" w:rsidRDefault="00C072F1">
      <w:pPr>
        <w:spacing w:after="160" w:line="259" w:lineRule="auto"/>
        <w:rPr>
          <w:rFonts w:ascii="Arial" w:eastAsia="Times New Roman" w:hAnsi="Arial" w:cs="Arial"/>
          <w:lang w:val="en"/>
        </w:rPr>
      </w:pPr>
      <w:r>
        <w:rPr>
          <w:rFonts w:ascii="Arial" w:eastAsia="Times New Roman" w:hAnsi="Arial" w:cs="Arial"/>
          <w:lang w:val="en"/>
        </w:rPr>
        <w:br w:type="page"/>
      </w:r>
    </w:p>
    <w:p w14:paraId="2E59C4A6" w14:textId="77777777" w:rsidR="008664F9" w:rsidRPr="00C072F1" w:rsidRDefault="008664F9" w:rsidP="00C072F1">
      <w:pPr>
        <w:jc w:val="both"/>
        <w:rPr>
          <w:rFonts w:ascii="Arial" w:eastAsia="Times New Roman" w:hAnsi="Arial" w:cs="Arial"/>
          <w:sz w:val="23"/>
          <w:szCs w:val="23"/>
          <w:lang w:val="en"/>
        </w:rPr>
      </w:pPr>
      <w:r w:rsidRPr="00C072F1">
        <w:rPr>
          <w:rFonts w:ascii="Arial" w:eastAsia="Times New Roman" w:hAnsi="Arial" w:cs="Arial"/>
          <w:sz w:val="23"/>
          <w:szCs w:val="23"/>
          <w:lang w:val="en"/>
        </w:rPr>
        <w:lastRenderedPageBreak/>
        <w:t xml:space="preserve">Singapore now uses 430 million gallons of water a day, with the domestic sector (households) accounting for 45 per cent, and the non-domestic sector (firms), the rest.  Water demand is expected to more than double by 2060, and every additional drop of water will have to come from more expensive water sources. In addition, the cost of water transmission has increased as Singapore lays deeper pipes in an </w:t>
      </w:r>
      <w:proofErr w:type="spellStart"/>
      <w:r w:rsidRPr="00C072F1">
        <w:rPr>
          <w:rFonts w:ascii="Arial" w:eastAsia="Times New Roman" w:hAnsi="Arial" w:cs="Arial"/>
          <w:sz w:val="23"/>
          <w:szCs w:val="23"/>
          <w:lang w:val="en"/>
        </w:rPr>
        <w:t>urbanised</w:t>
      </w:r>
      <w:proofErr w:type="spellEnd"/>
      <w:r w:rsidRPr="00C072F1">
        <w:rPr>
          <w:rFonts w:ascii="Arial" w:eastAsia="Times New Roman" w:hAnsi="Arial" w:cs="Arial"/>
          <w:sz w:val="23"/>
          <w:szCs w:val="23"/>
          <w:lang w:val="en"/>
        </w:rPr>
        <w:t xml:space="preserve"> environment.</w:t>
      </w:r>
    </w:p>
    <w:p w14:paraId="44D9D20C" w14:textId="77777777" w:rsidR="008664F9" w:rsidRPr="00C072F1" w:rsidRDefault="008664F9" w:rsidP="00C072F1">
      <w:pPr>
        <w:jc w:val="both"/>
        <w:rPr>
          <w:rFonts w:ascii="Arial" w:eastAsia="Times New Roman" w:hAnsi="Arial" w:cs="Arial"/>
          <w:sz w:val="23"/>
          <w:szCs w:val="23"/>
          <w:lang w:val="en"/>
        </w:rPr>
      </w:pPr>
    </w:p>
    <w:p w14:paraId="735BE39C" w14:textId="77777777" w:rsidR="008664F9" w:rsidRDefault="008664F9" w:rsidP="00C072F1">
      <w:pPr>
        <w:jc w:val="both"/>
        <w:rPr>
          <w:rFonts w:ascii="Arial" w:eastAsia="Times New Roman" w:hAnsi="Arial" w:cs="Arial"/>
          <w:sz w:val="23"/>
          <w:szCs w:val="23"/>
          <w:lang w:val="en"/>
        </w:rPr>
      </w:pPr>
      <w:r w:rsidRPr="00C072F1">
        <w:rPr>
          <w:rFonts w:ascii="Arial" w:eastAsia="Times New Roman" w:hAnsi="Arial" w:cs="Arial"/>
          <w:sz w:val="23"/>
          <w:szCs w:val="23"/>
          <w:lang w:val="en"/>
        </w:rPr>
        <w:t xml:space="preserve">The four National Taps are imported water, water from local catchment areas, desalination and </w:t>
      </w:r>
      <w:proofErr w:type="spellStart"/>
      <w:r w:rsidRPr="00C072F1">
        <w:rPr>
          <w:rFonts w:ascii="Arial" w:eastAsia="Times New Roman" w:hAnsi="Arial" w:cs="Arial"/>
          <w:sz w:val="23"/>
          <w:szCs w:val="23"/>
          <w:lang w:val="en"/>
        </w:rPr>
        <w:t>Newater</w:t>
      </w:r>
      <w:proofErr w:type="spellEnd"/>
      <w:r w:rsidRPr="00C072F1">
        <w:rPr>
          <w:rFonts w:ascii="Arial" w:eastAsia="Times New Roman" w:hAnsi="Arial" w:cs="Arial"/>
          <w:sz w:val="23"/>
          <w:szCs w:val="23"/>
          <w:lang w:val="en"/>
        </w:rPr>
        <w:t xml:space="preserve">.  More than half our current water consumption relies on imported and local catchment water, which rely on weather conditions.  </w:t>
      </w:r>
      <w:proofErr w:type="spellStart"/>
      <w:r w:rsidRPr="00C072F1">
        <w:rPr>
          <w:rFonts w:ascii="Arial" w:eastAsia="Times New Roman" w:hAnsi="Arial" w:cs="Arial"/>
          <w:sz w:val="23"/>
          <w:szCs w:val="23"/>
          <w:lang w:val="en"/>
        </w:rPr>
        <w:t>Newater</w:t>
      </w:r>
      <w:proofErr w:type="spellEnd"/>
      <w:r w:rsidRPr="00C072F1">
        <w:rPr>
          <w:rFonts w:ascii="Arial" w:eastAsia="Times New Roman" w:hAnsi="Arial" w:cs="Arial"/>
          <w:sz w:val="23"/>
          <w:szCs w:val="23"/>
          <w:lang w:val="en"/>
        </w:rPr>
        <w:t xml:space="preserve"> is projected to meet 55 per cent of water needs and desalination up to 30 per cent by 2060.</w:t>
      </w:r>
    </w:p>
    <w:p w14:paraId="2737BBEE" w14:textId="77777777" w:rsidR="00C072F1" w:rsidRPr="00C072F1" w:rsidRDefault="00C072F1" w:rsidP="00C072F1">
      <w:pPr>
        <w:jc w:val="both"/>
        <w:rPr>
          <w:rFonts w:ascii="Arial" w:eastAsia="Times New Roman" w:hAnsi="Arial" w:cs="Arial"/>
          <w:sz w:val="23"/>
          <w:szCs w:val="23"/>
          <w:lang w:val="en"/>
        </w:rPr>
      </w:pPr>
    </w:p>
    <w:p w14:paraId="20314E70" w14:textId="77777777" w:rsidR="008664F9" w:rsidRPr="00C072F1" w:rsidRDefault="008664F9" w:rsidP="00C072F1">
      <w:pPr>
        <w:jc w:val="right"/>
        <w:rPr>
          <w:rFonts w:ascii="Arial" w:eastAsia="Times New Roman" w:hAnsi="Arial" w:cs="Arial"/>
          <w:i/>
          <w:sz w:val="23"/>
          <w:szCs w:val="23"/>
          <w:lang w:val="en"/>
        </w:rPr>
      </w:pPr>
      <w:r w:rsidRPr="00C072F1">
        <w:rPr>
          <w:rFonts w:ascii="Arial" w:eastAsia="Times New Roman" w:hAnsi="Arial" w:cs="Arial"/>
          <w:bCs/>
          <w:i/>
          <w:kern w:val="36"/>
          <w:sz w:val="23"/>
          <w:szCs w:val="23"/>
        </w:rPr>
        <w:t>Various Sources: Straits Times, Feb 20, 2017; CNA, Feb 21, 2017</w:t>
      </w:r>
    </w:p>
    <w:p w14:paraId="1E9AE246" w14:textId="77777777" w:rsidR="008664F9" w:rsidRPr="00C072F1" w:rsidRDefault="008664F9" w:rsidP="00C072F1">
      <w:pPr>
        <w:rPr>
          <w:rFonts w:ascii="Arial" w:eastAsia="Times New Roman" w:hAnsi="Arial" w:cs="Arial"/>
          <w:b/>
          <w:kern w:val="36"/>
          <w:sz w:val="23"/>
          <w:szCs w:val="23"/>
        </w:rPr>
      </w:pPr>
    </w:p>
    <w:p w14:paraId="36E76B20" w14:textId="77777777" w:rsidR="008664F9" w:rsidRPr="00C072F1" w:rsidRDefault="008664F9" w:rsidP="00C072F1">
      <w:pPr>
        <w:rPr>
          <w:rFonts w:ascii="Arial" w:eastAsia="Times New Roman" w:hAnsi="Arial" w:cs="Arial"/>
          <w:b/>
          <w:kern w:val="36"/>
          <w:sz w:val="23"/>
          <w:szCs w:val="23"/>
        </w:rPr>
      </w:pPr>
      <w:r w:rsidRPr="00C072F1">
        <w:rPr>
          <w:rFonts w:ascii="Arial" w:eastAsia="Times New Roman" w:hAnsi="Arial" w:cs="Arial"/>
          <w:b/>
          <w:kern w:val="36"/>
          <w:sz w:val="23"/>
          <w:szCs w:val="23"/>
        </w:rPr>
        <w:t xml:space="preserve">Extract 2: Water </w:t>
      </w:r>
      <w:proofErr w:type="spellStart"/>
      <w:r w:rsidRPr="00C072F1">
        <w:rPr>
          <w:rFonts w:ascii="Arial" w:eastAsia="Times New Roman" w:hAnsi="Arial" w:cs="Arial"/>
          <w:b/>
          <w:kern w:val="36"/>
          <w:sz w:val="23"/>
          <w:szCs w:val="23"/>
        </w:rPr>
        <w:t>Privatisation</w:t>
      </w:r>
      <w:proofErr w:type="spellEnd"/>
      <w:r w:rsidRPr="00C072F1">
        <w:rPr>
          <w:rFonts w:ascii="Arial" w:eastAsia="Times New Roman" w:hAnsi="Arial" w:cs="Arial"/>
          <w:b/>
          <w:kern w:val="36"/>
          <w:sz w:val="23"/>
          <w:szCs w:val="23"/>
        </w:rPr>
        <w:t xml:space="preserve"> </w:t>
      </w:r>
    </w:p>
    <w:p w14:paraId="67058057" w14:textId="77777777" w:rsidR="008664F9" w:rsidRPr="00C072F1" w:rsidRDefault="008664F9" w:rsidP="00C072F1">
      <w:pPr>
        <w:shd w:val="clear" w:color="auto" w:fill="FFFFFF"/>
        <w:jc w:val="both"/>
        <w:rPr>
          <w:rFonts w:ascii="Arial" w:eastAsia="Times New Roman" w:hAnsi="Arial" w:cs="Arial"/>
          <w:sz w:val="23"/>
          <w:szCs w:val="23"/>
        </w:rPr>
      </w:pPr>
    </w:p>
    <w:p w14:paraId="59198204" w14:textId="77777777" w:rsidR="008664F9" w:rsidRPr="00C072F1" w:rsidRDefault="008664F9" w:rsidP="00C072F1">
      <w:pPr>
        <w:shd w:val="clear" w:color="auto" w:fill="FFFFFF"/>
        <w:jc w:val="both"/>
        <w:rPr>
          <w:rFonts w:ascii="Arial" w:hAnsi="Arial" w:cs="Arial"/>
          <w:sz w:val="23"/>
          <w:szCs w:val="23"/>
        </w:rPr>
      </w:pPr>
      <w:r w:rsidRPr="00C072F1">
        <w:rPr>
          <w:rFonts w:ascii="Arial" w:eastAsia="Times New Roman" w:hAnsi="Arial" w:cs="Arial"/>
          <w:sz w:val="23"/>
          <w:szCs w:val="23"/>
        </w:rPr>
        <w:t xml:space="preserve">Water </w:t>
      </w:r>
      <w:proofErr w:type="spellStart"/>
      <w:r w:rsidRPr="00C072F1">
        <w:rPr>
          <w:rFonts w:ascii="Arial" w:eastAsia="Times New Roman" w:hAnsi="Arial" w:cs="Arial"/>
          <w:sz w:val="23"/>
          <w:szCs w:val="23"/>
        </w:rPr>
        <w:t>privatisation</w:t>
      </w:r>
      <w:proofErr w:type="spellEnd"/>
      <w:r w:rsidRPr="00C072F1">
        <w:rPr>
          <w:rFonts w:ascii="Arial" w:eastAsia="Times New Roman" w:hAnsi="Arial" w:cs="Arial"/>
          <w:sz w:val="23"/>
          <w:szCs w:val="23"/>
        </w:rPr>
        <w:t xml:space="preserve"> – when private corporations buy or operate public water utilities – is often suggested as a solution to municipal budget problems and aging water systems. With </w:t>
      </w:r>
      <w:proofErr w:type="spellStart"/>
      <w:r w:rsidRPr="00C072F1">
        <w:rPr>
          <w:rFonts w:ascii="Arial" w:eastAsia="Times New Roman" w:hAnsi="Arial" w:cs="Arial"/>
          <w:sz w:val="23"/>
          <w:szCs w:val="23"/>
        </w:rPr>
        <w:t>privatisation</w:t>
      </w:r>
      <w:proofErr w:type="spellEnd"/>
      <w:r w:rsidRPr="00C072F1">
        <w:rPr>
          <w:rFonts w:ascii="Arial" w:eastAsia="Times New Roman" w:hAnsi="Arial" w:cs="Arial"/>
          <w:sz w:val="23"/>
          <w:szCs w:val="23"/>
        </w:rPr>
        <w:t>, p</w:t>
      </w:r>
      <w:r w:rsidRPr="00C072F1">
        <w:rPr>
          <w:rFonts w:ascii="Arial" w:hAnsi="Arial" w:cs="Arial"/>
          <w:sz w:val="23"/>
          <w:szCs w:val="23"/>
        </w:rPr>
        <w:t>rofitability dictates that a system be as efficient as possible so that it can be as profitable as possible. In the world of water distribution, this would mean that more people would receive their water in a more efficient manner and that would limit the ability of the water to be contaminated within the system.</w:t>
      </w:r>
    </w:p>
    <w:p w14:paraId="429DA952" w14:textId="77777777" w:rsidR="008664F9" w:rsidRPr="00C072F1" w:rsidRDefault="008664F9" w:rsidP="00C072F1">
      <w:pPr>
        <w:shd w:val="clear" w:color="auto" w:fill="FFFFFF"/>
        <w:jc w:val="both"/>
        <w:rPr>
          <w:rFonts w:ascii="Arial" w:hAnsi="Arial" w:cs="Arial"/>
          <w:sz w:val="23"/>
          <w:szCs w:val="23"/>
        </w:rPr>
      </w:pPr>
    </w:p>
    <w:p w14:paraId="35758EC6" w14:textId="77777777" w:rsidR="008664F9" w:rsidRPr="00C072F1" w:rsidRDefault="008664F9" w:rsidP="00C072F1">
      <w:pPr>
        <w:shd w:val="clear" w:color="auto" w:fill="FFFFFF"/>
        <w:jc w:val="both"/>
        <w:rPr>
          <w:rFonts w:ascii="Arial" w:eastAsia="Times New Roman" w:hAnsi="Arial" w:cs="Arial"/>
          <w:sz w:val="23"/>
          <w:szCs w:val="23"/>
        </w:rPr>
      </w:pPr>
      <w:r w:rsidRPr="00C072F1">
        <w:rPr>
          <w:rFonts w:ascii="Arial" w:eastAsia="Times New Roman" w:hAnsi="Arial" w:cs="Arial"/>
          <w:sz w:val="23"/>
          <w:szCs w:val="23"/>
        </w:rPr>
        <w:t xml:space="preserve">Unfortunately, water </w:t>
      </w:r>
      <w:proofErr w:type="spellStart"/>
      <w:r w:rsidRPr="00C072F1">
        <w:rPr>
          <w:rFonts w:ascii="Arial" w:eastAsia="Times New Roman" w:hAnsi="Arial" w:cs="Arial"/>
          <w:sz w:val="23"/>
          <w:szCs w:val="23"/>
        </w:rPr>
        <w:t>privatisation</w:t>
      </w:r>
      <w:proofErr w:type="spellEnd"/>
      <w:r w:rsidRPr="00C072F1">
        <w:rPr>
          <w:rFonts w:ascii="Arial" w:eastAsia="Times New Roman" w:hAnsi="Arial" w:cs="Arial"/>
          <w:sz w:val="23"/>
          <w:szCs w:val="23"/>
        </w:rPr>
        <w:t xml:space="preserve"> more often backfires, leaving communities with higher rates, worse service, job losses, and more. Empirical evidence indicates that there is no significant difference in efficiency between public and private water provision. </w:t>
      </w:r>
    </w:p>
    <w:p w14:paraId="79F30F8D" w14:textId="77777777" w:rsidR="008664F9" w:rsidRPr="00C072F1" w:rsidRDefault="008664F9" w:rsidP="00C072F1">
      <w:pPr>
        <w:shd w:val="clear" w:color="auto" w:fill="FFFFFF"/>
        <w:jc w:val="both"/>
        <w:rPr>
          <w:rFonts w:ascii="Arial" w:eastAsia="Times New Roman" w:hAnsi="Arial" w:cs="Arial"/>
          <w:sz w:val="23"/>
          <w:szCs w:val="23"/>
        </w:rPr>
      </w:pPr>
    </w:p>
    <w:p w14:paraId="7CA89B51" w14:textId="77777777" w:rsidR="008664F9" w:rsidRPr="00C072F1" w:rsidRDefault="008664F9" w:rsidP="00C072F1">
      <w:pPr>
        <w:shd w:val="clear" w:color="auto" w:fill="FFFFFF"/>
        <w:jc w:val="both"/>
        <w:rPr>
          <w:rFonts w:ascii="Arial" w:eastAsia="Times New Roman" w:hAnsi="Arial" w:cs="Arial"/>
          <w:sz w:val="23"/>
          <w:szCs w:val="23"/>
        </w:rPr>
      </w:pPr>
      <w:r w:rsidRPr="00C072F1">
        <w:rPr>
          <w:rFonts w:ascii="Arial" w:eastAsia="Times New Roman" w:hAnsi="Arial" w:cs="Arial"/>
          <w:sz w:val="23"/>
          <w:szCs w:val="23"/>
        </w:rPr>
        <w:t xml:space="preserve">By </w:t>
      </w:r>
      <w:proofErr w:type="spellStart"/>
      <w:r w:rsidRPr="00C072F1">
        <w:rPr>
          <w:rFonts w:ascii="Arial" w:eastAsia="Times New Roman" w:hAnsi="Arial" w:cs="Arial"/>
          <w:sz w:val="23"/>
          <w:szCs w:val="23"/>
        </w:rPr>
        <w:t>privatising</w:t>
      </w:r>
      <w:proofErr w:type="spellEnd"/>
      <w:r w:rsidRPr="00C072F1">
        <w:rPr>
          <w:rFonts w:ascii="Arial" w:eastAsia="Times New Roman" w:hAnsi="Arial" w:cs="Arial"/>
          <w:sz w:val="23"/>
          <w:szCs w:val="23"/>
        </w:rPr>
        <w:t xml:space="preserve"> water and sewer systems, local government officials abdicate control over a vital public resource.  Private water companies are primarily accountable to their stockholders, not to the people they serve. They are unlikely to adopt the same criteria as municipalities when deciding where to extend services. They are prone to cherry-picking service areas to avoid serving low-income communities where low water use and frequent bill collection problems could hurt corporate profits.  As a result of price hikes, service disconnections and inadequate investment, water </w:t>
      </w:r>
      <w:proofErr w:type="spellStart"/>
      <w:r w:rsidRPr="00C072F1">
        <w:rPr>
          <w:rFonts w:ascii="Arial" w:eastAsia="Times New Roman" w:hAnsi="Arial" w:cs="Arial"/>
          <w:sz w:val="23"/>
          <w:szCs w:val="23"/>
        </w:rPr>
        <w:t>privatisation</w:t>
      </w:r>
      <w:proofErr w:type="spellEnd"/>
      <w:r w:rsidRPr="00C072F1">
        <w:rPr>
          <w:rFonts w:ascii="Arial" w:eastAsia="Times New Roman" w:hAnsi="Arial" w:cs="Arial"/>
          <w:sz w:val="23"/>
          <w:szCs w:val="23"/>
        </w:rPr>
        <w:t xml:space="preserve"> often interferes with the human right to water. </w:t>
      </w:r>
    </w:p>
    <w:p w14:paraId="6B5B5F72" w14:textId="77777777" w:rsidR="008664F9" w:rsidRPr="00C072F1" w:rsidRDefault="008664F9" w:rsidP="00C072F1">
      <w:pPr>
        <w:shd w:val="clear" w:color="auto" w:fill="FFFFFF"/>
        <w:jc w:val="both"/>
        <w:rPr>
          <w:rFonts w:ascii="Arial" w:eastAsia="Times New Roman" w:hAnsi="Arial" w:cs="Arial"/>
          <w:sz w:val="23"/>
          <w:szCs w:val="23"/>
        </w:rPr>
      </w:pPr>
    </w:p>
    <w:p w14:paraId="2B697D58" w14:textId="77777777" w:rsidR="008664F9" w:rsidRPr="00C072F1" w:rsidRDefault="008664F9" w:rsidP="00C072F1">
      <w:pPr>
        <w:shd w:val="clear" w:color="auto" w:fill="FFFFFF"/>
        <w:jc w:val="both"/>
        <w:rPr>
          <w:rFonts w:ascii="Arial" w:eastAsia="Times New Roman" w:hAnsi="Arial" w:cs="Arial"/>
          <w:sz w:val="23"/>
          <w:szCs w:val="23"/>
        </w:rPr>
      </w:pPr>
      <w:r w:rsidRPr="00C072F1">
        <w:rPr>
          <w:rFonts w:ascii="Arial" w:eastAsia="Times New Roman" w:hAnsi="Arial" w:cs="Arial"/>
          <w:sz w:val="23"/>
          <w:szCs w:val="23"/>
        </w:rPr>
        <w:t xml:space="preserve">In theory, competition would lead to cheaper contracts, but in practice, researchers have found that the water market is “rarely competitive.”  A lack of competition can lead to excess profits and corruption in private operations.  </w:t>
      </w:r>
    </w:p>
    <w:p w14:paraId="08FA6639" w14:textId="77777777" w:rsidR="008664F9" w:rsidRPr="00C072F1" w:rsidRDefault="008664F9" w:rsidP="00C072F1">
      <w:pPr>
        <w:shd w:val="clear" w:color="auto" w:fill="FFFFFF"/>
        <w:jc w:val="both"/>
        <w:rPr>
          <w:rFonts w:ascii="Arial" w:eastAsia="Times New Roman" w:hAnsi="Arial" w:cs="Arial"/>
          <w:sz w:val="23"/>
          <w:szCs w:val="23"/>
        </w:rPr>
      </w:pPr>
    </w:p>
    <w:p w14:paraId="0930569A" w14:textId="77777777" w:rsidR="008664F9" w:rsidRPr="00C072F1" w:rsidRDefault="008664F9" w:rsidP="00C072F1">
      <w:pPr>
        <w:shd w:val="clear" w:color="auto" w:fill="FFFFFF"/>
        <w:jc w:val="both"/>
        <w:rPr>
          <w:rFonts w:ascii="Arial" w:eastAsia="Times New Roman" w:hAnsi="Arial" w:cs="Arial"/>
          <w:bCs/>
          <w:sz w:val="23"/>
          <w:szCs w:val="23"/>
        </w:rPr>
      </w:pPr>
      <w:r w:rsidRPr="00C072F1">
        <w:rPr>
          <w:rFonts w:ascii="Arial" w:eastAsia="Times New Roman" w:hAnsi="Arial" w:cs="Arial"/>
          <w:bCs/>
          <w:sz w:val="23"/>
          <w:szCs w:val="23"/>
        </w:rPr>
        <w:t>Investor-owned utilities typically charge 59 percent more for water service than local government utilities.</w:t>
      </w:r>
      <w:r w:rsidRPr="00C072F1">
        <w:rPr>
          <w:rFonts w:ascii="Arial" w:eastAsia="Times New Roman" w:hAnsi="Arial" w:cs="Arial"/>
          <w:sz w:val="23"/>
          <w:szCs w:val="23"/>
        </w:rPr>
        <w:t xml:space="preserve"> Food &amp; Water Watch </w:t>
      </w:r>
      <w:hyperlink r:id="rId8" w:history="1">
        <w:r w:rsidRPr="00C072F1">
          <w:rPr>
            <w:rFonts w:ascii="Arial" w:eastAsia="Times New Roman" w:hAnsi="Arial" w:cs="Arial"/>
            <w:sz w:val="23"/>
            <w:szCs w:val="23"/>
          </w:rPr>
          <w:t>compiled the water rates of the 500 largest community water systems in the country</w:t>
        </w:r>
      </w:hyperlink>
      <w:r w:rsidRPr="00C072F1">
        <w:rPr>
          <w:rFonts w:ascii="Arial" w:eastAsia="Times New Roman" w:hAnsi="Arial" w:cs="Arial"/>
          <w:sz w:val="23"/>
          <w:szCs w:val="23"/>
        </w:rPr>
        <w:t xml:space="preserve"> and found that private, for-profit companies charged households an average of $501 a year for 60,000 gallons of water — $185 more than what local governments charged for the same amount of water.  </w:t>
      </w:r>
      <w:r w:rsidRPr="00C072F1">
        <w:rPr>
          <w:rFonts w:ascii="Arial" w:eastAsia="Times New Roman" w:hAnsi="Arial" w:cs="Arial"/>
          <w:bCs/>
          <w:sz w:val="23"/>
          <w:szCs w:val="23"/>
        </w:rPr>
        <w:t xml:space="preserve">After </w:t>
      </w:r>
      <w:proofErr w:type="spellStart"/>
      <w:r w:rsidRPr="00C072F1">
        <w:rPr>
          <w:rFonts w:ascii="Arial" w:eastAsia="Times New Roman" w:hAnsi="Arial" w:cs="Arial"/>
          <w:bCs/>
          <w:sz w:val="23"/>
          <w:szCs w:val="23"/>
        </w:rPr>
        <w:t>privatisation</w:t>
      </w:r>
      <w:proofErr w:type="spellEnd"/>
      <w:r w:rsidRPr="00C072F1">
        <w:rPr>
          <w:rFonts w:ascii="Arial" w:eastAsia="Times New Roman" w:hAnsi="Arial" w:cs="Arial"/>
          <w:bCs/>
          <w:sz w:val="23"/>
          <w:szCs w:val="23"/>
        </w:rPr>
        <w:t xml:space="preserve">, water rates increase at about three times the rate of inflation, with an average increase of 18 percent every other year. </w:t>
      </w:r>
    </w:p>
    <w:p w14:paraId="1E7706C6" w14:textId="77777777" w:rsidR="008664F9" w:rsidRPr="00C072F1" w:rsidRDefault="008664F9" w:rsidP="00C072F1">
      <w:pPr>
        <w:shd w:val="clear" w:color="auto" w:fill="FFFFFF"/>
        <w:jc w:val="both"/>
        <w:rPr>
          <w:rFonts w:ascii="Arial" w:eastAsia="Times New Roman" w:hAnsi="Arial" w:cs="Arial"/>
          <w:bCs/>
          <w:sz w:val="23"/>
          <w:szCs w:val="23"/>
        </w:rPr>
      </w:pPr>
    </w:p>
    <w:p w14:paraId="574B8F94" w14:textId="77777777" w:rsidR="008664F9" w:rsidRPr="00C072F1" w:rsidRDefault="008664F9" w:rsidP="00C072F1">
      <w:pPr>
        <w:shd w:val="clear" w:color="auto" w:fill="FFFFFF"/>
        <w:jc w:val="both"/>
        <w:rPr>
          <w:rFonts w:ascii="Arial" w:eastAsia="Times New Roman" w:hAnsi="Arial" w:cs="Arial"/>
          <w:sz w:val="23"/>
          <w:szCs w:val="23"/>
        </w:rPr>
      </w:pPr>
      <w:r w:rsidRPr="00C072F1">
        <w:rPr>
          <w:rFonts w:ascii="Arial" w:eastAsia="Times New Roman" w:hAnsi="Arial" w:cs="Arial"/>
          <w:sz w:val="23"/>
          <w:szCs w:val="23"/>
        </w:rPr>
        <w:t xml:space="preserve">In fact, </w:t>
      </w:r>
      <w:r w:rsidRPr="00C072F1">
        <w:rPr>
          <w:rFonts w:ascii="Arial" w:eastAsia="Times New Roman" w:hAnsi="Arial" w:cs="Arial"/>
          <w:bCs/>
          <w:sz w:val="23"/>
          <w:szCs w:val="23"/>
        </w:rPr>
        <w:t>public operation often saves money.</w:t>
      </w:r>
      <w:r w:rsidRPr="00C072F1">
        <w:rPr>
          <w:rFonts w:ascii="Arial" w:eastAsia="Times New Roman" w:hAnsi="Arial" w:cs="Arial"/>
          <w:sz w:val="23"/>
          <w:szCs w:val="23"/>
        </w:rPr>
        <w:t xml:space="preserve"> A review of 18 municipalities that ended their contracts with private companies found that public operation averaged 21 percent cheaper than private operation of water and sewer services. </w:t>
      </w:r>
    </w:p>
    <w:p w14:paraId="08CFFCB5" w14:textId="77777777" w:rsidR="008664F9" w:rsidRPr="00C072F1" w:rsidRDefault="008664F9" w:rsidP="00C072F1">
      <w:pPr>
        <w:shd w:val="clear" w:color="auto" w:fill="FFFFFF"/>
        <w:jc w:val="both"/>
        <w:rPr>
          <w:rFonts w:ascii="Arial" w:eastAsia="Times New Roman" w:hAnsi="Arial" w:cs="Arial"/>
          <w:b/>
          <w:i/>
          <w:sz w:val="23"/>
          <w:szCs w:val="23"/>
        </w:rPr>
      </w:pPr>
    </w:p>
    <w:p w14:paraId="2E1E5A5C" w14:textId="77777777" w:rsidR="008664F9" w:rsidRPr="00C072F1" w:rsidRDefault="008664F9" w:rsidP="00C072F1">
      <w:pPr>
        <w:shd w:val="clear" w:color="auto" w:fill="FFFFFF"/>
        <w:ind w:left="1440"/>
        <w:jc w:val="right"/>
        <w:rPr>
          <w:rFonts w:ascii="Arial" w:eastAsia="Times New Roman" w:hAnsi="Arial" w:cs="Arial"/>
          <w:i/>
          <w:sz w:val="23"/>
          <w:szCs w:val="23"/>
        </w:rPr>
      </w:pPr>
      <w:r w:rsidRPr="00C072F1">
        <w:rPr>
          <w:rFonts w:ascii="Arial" w:eastAsia="Times New Roman" w:hAnsi="Arial" w:cs="Arial"/>
          <w:i/>
          <w:sz w:val="23"/>
          <w:szCs w:val="23"/>
        </w:rPr>
        <w:t>Source: Food and Water Watch, Aug 30, 2015</w:t>
      </w:r>
    </w:p>
    <w:p w14:paraId="5D7D5483" w14:textId="77777777" w:rsidR="008664F9" w:rsidRPr="00C072F1" w:rsidRDefault="008664F9" w:rsidP="00C072F1">
      <w:pPr>
        <w:shd w:val="clear" w:color="auto" w:fill="FFFFFF"/>
        <w:outlineLvl w:val="1"/>
        <w:rPr>
          <w:rFonts w:ascii="Arial" w:eastAsia="Times New Roman" w:hAnsi="Arial" w:cs="Arial"/>
          <w:b/>
          <w:kern w:val="36"/>
        </w:rPr>
      </w:pPr>
      <w:r w:rsidRPr="00C072F1">
        <w:rPr>
          <w:rFonts w:ascii="Arial" w:eastAsia="Times New Roman" w:hAnsi="Arial" w:cs="Arial"/>
          <w:b/>
          <w:kern w:val="36"/>
        </w:rPr>
        <w:t>Extract 3: Trade based on Virtual Content of Water</w:t>
      </w:r>
    </w:p>
    <w:p w14:paraId="2C1FFE4E" w14:textId="77777777" w:rsidR="008664F9" w:rsidRPr="00C072F1" w:rsidRDefault="008664F9" w:rsidP="00C072F1">
      <w:pPr>
        <w:pStyle w:val="Default"/>
        <w:rPr>
          <w:color w:val="auto"/>
        </w:rPr>
      </w:pPr>
    </w:p>
    <w:p w14:paraId="626BD292" w14:textId="77777777" w:rsidR="008664F9" w:rsidRDefault="008664F9" w:rsidP="00C072F1">
      <w:pPr>
        <w:shd w:val="clear" w:color="auto" w:fill="FFFFFF"/>
        <w:jc w:val="both"/>
        <w:rPr>
          <w:rFonts w:ascii="Arial" w:eastAsia="Times New Roman" w:hAnsi="Arial" w:cs="Arial"/>
        </w:rPr>
      </w:pPr>
      <w:r w:rsidRPr="00C072F1">
        <w:rPr>
          <w:rFonts w:ascii="Arial" w:eastAsia="Times New Roman" w:hAnsi="Arial" w:cs="Arial"/>
        </w:rPr>
        <w:t xml:space="preserve">Producing agricultural and industrial goods require lots of water – often much more water than we realize. The water that is necessary to produce a good is often referred to as its water footprint or its virtual water content. For instance, one kilogram of apples has a </w:t>
      </w:r>
      <w:hyperlink r:id="rId9" w:tgtFrame="_blank" w:history="1">
        <w:r w:rsidRPr="00C072F1">
          <w:rPr>
            <w:rFonts w:ascii="Arial" w:eastAsia="Times New Roman" w:hAnsi="Arial" w:cs="Arial"/>
          </w:rPr>
          <w:t>water footprint</w:t>
        </w:r>
      </w:hyperlink>
      <w:r w:rsidRPr="00C072F1">
        <w:rPr>
          <w:rFonts w:ascii="Arial" w:eastAsia="Times New Roman" w:hAnsi="Arial" w:cs="Arial"/>
        </w:rPr>
        <w:t xml:space="preserve"> of 700 liters because of the water needed to grow an apple tree, as well as harvest and transport the apples.</w:t>
      </w:r>
    </w:p>
    <w:p w14:paraId="5D7A1BE1" w14:textId="77777777" w:rsidR="00C072F1" w:rsidRPr="00C072F1" w:rsidRDefault="00C072F1" w:rsidP="00C072F1">
      <w:pPr>
        <w:shd w:val="clear" w:color="auto" w:fill="FFFFFF"/>
        <w:jc w:val="both"/>
        <w:rPr>
          <w:rFonts w:ascii="Arial" w:eastAsia="Times New Roman" w:hAnsi="Arial" w:cs="Arial"/>
        </w:rPr>
      </w:pPr>
    </w:p>
    <w:p w14:paraId="308C75B5" w14:textId="77777777" w:rsidR="008664F9" w:rsidRDefault="008664F9" w:rsidP="00C072F1">
      <w:pPr>
        <w:shd w:val="clear" w:color="auto" w:fill="FFFFFF"/>
        <w:jc w:val="both"/>
        <w:rPr>
          <w:rFonts w:ascii="Arial" w:hAnsi="Arial" w:cs="Arial"/>
        </w:rPr>
      </w:pPr>
      <w:r w:rsidRPr="00C072F1">
        <w:rPr>
          <w:rFonts w:ascii="Arial" w:hAnsi="Arial" w:cs="Arial"/>
        </w:rPr>
        <w:t xml:space="preserve">In </w:t>
      </w:r>
      <w:hyperlink r:id="rId10" w:tgtFrame="_blank" w:history="1">
        <w:r w:rsidRPr="00C072F1">
          <w:rPr>
            <w:rFonts w:ascii="Arial" w:eastAsia="Times New Roman" w:hAnsi="Arial" w:cs="Arial"/>
          </w:rPr>
          <w:t xml:space="preserve">Peter </w:t>
        </w:r>
        <w:proofErr w:type="spellStart"/>
        <w:r w:rsidRPr="00C072F1">
          <w:rPr>
            <w:rFonts w:ascii="Arial" w:eastAsia="Times New Roman" w:hAnsi="Arial" w:cs="Arial"/>
          </w:rPr>
          <w:t>Debaere</w:t>
        </w:r>
      </w:hyperlink>
      <w:r w:rsidRPr="00C072F1">
        <w:rPr>
          <w:rFonts w:ascii="Arial" w:eastAsia="Times New Roman" w:hAnsi="Arial" w:cs="Arial"/>
        </w:rPr>
        <w:t>’s</w:t>
      </w:r>
      <w:proofErr w:type="spellEnd"/>
      <w:r w:rsidRPr="00C072F1">
        <w:rPr>
          <w:rFonts w:ascii="Arial" w:eastAsia="Times New Roman" w:hAnsi="Arial" w:cs="Arial"/>
        </w:rPr>
        <w:t xml:space="preserve"> most recent </w:t>
      </w:r>
      <w:hyperlink r:id="rId11" w:tgtFrame="_blank" w:history="1">
        <w:r w:rsidRPr="00C072F1">
          <w:rPr>
            <w:rFonts w:ascii="Arial" w:eastAsia="Times New Roman" w:hAnsi="Arial" w:cs="Arial"/>
          </w:rPr>
          <w:t>discussion paper</w:t>
        </w:r>
      </w:hyperlink>
      <w:r w:rsidRPr="00C072F1">
        <w:rPr>
          <w:rFonts w:ascii="Arial" w:eastAsia="Times New Roman" w:hAnsi="Arial" w:cs="Arial"/>
        </w:rPr>
        <w:t xml:space="preserve"> for the Centre for Economic Policy Research (CEPR), he suggests that countries should take advantage of the global economy to fight water scarcity, i.e. they should </w:t>
      </w:r>
      <w:proofErr w:type="spellStart"/>
      <w:r w:rsidRPr="00C072F1">
        <w:rPr>
          <w:rFonts w:ascii="Arial" w:eastAsia="Times New Roman" w:hAnsi="Arial" w:cs="Arial"/>
        </w:rPr>
        <w:t>specialise</w:t>
      </w:r>
      <w:proofErr w:type="spellEnd"/>
      <w:r w:rsidRPr="00C072F1">
        <w:rPr>
          <w:rFonts w:ascii="Arial" w:eastAsia="Times New Roman" w:hAnsi="Arial" w:cs="Arial"/>
        </w:rPr>
        <w:t xml:space="preserve"> more in producing goods depending on water availability in their regions.  Water-scarce countries should buy water-intensive goods from water-abundant countries instead of producing and exporting those types of goods themselves.  </w:t>
      </w:r>
      <w:r w:rsidRPr="00C072F1">
        <w:rPr>
          <w:rFonts w:ascii="Arial" w:hAnsi="Arial" w:cs="Arial"/>
        </w:rPr>
        <w:t>Import of ‘virtual water’ i.e. in the form of agricultural and industrial commodities can be an effective means for water-scarce countries to preserve their domestic water resources.</w:t>
      </w:r>
    </w:p>
    <w:p w14:paraId="178C7AF8" w14:textId="77777777" w:rsidR="00C072F1" w:rsidRPr="00C072F1" w:rsidRDefault="00C072F1" w:rsidP="00C072F1">
      <w:pPr>
        <w:shd w:val="clear" w:color="auto" w:fill="FFFFFF"/>
        <w:jc w:val="both"/>
        <w:rPr>
          <w:rFonts w:ascii="Arial" w:hAnsi="Arial" w:cs="Arial"/>
        </w:rPr>
      </w:pPr>
    </w:p>
    <w:p w14:paraId="03564A3F" w14:textId="77777777" w:rsidR="008664F9" w:rsidRDefault="008664F9" w:rsidP="00C072F1">
      <w:pPr>
        <w:shd w:val="clear" w:color="auto" w:fill="FFFFFF"/>
        <w:jc w:val="both"/>
        <w:rPr>
          <w:rFonts w:ascii="Arial" w:hAnsi="Arial" w:cs="Arial"/>
        </w:rPr>
      </w:pPr>
      <w:r w:rsidRPr="00C072F1">
        <w:rPr>
          <w:rFonts w:ascii="Arial" w:eastAsia="Times New Roman" w:hAnsi="Arial" w:cs="Arial"/>
          <w:iCs/>
        </w:rPr>
        <w:t xml:space="preserve">But his findings also indicate that water contributes significantly less to the pattern of exports than the traditional production factors such as </w:t>
      </w:r>
      <w:proofErr w:type="spellStart"/>
      <w:r w:rsidRPr="00C072F1">
        <w:rPr>
          <w:rFonts w:ascii="Arial" w:eastAsia="Times New Roman" w:hAnsi="Arial" w:cs="Arial"/>
          <w:iCs/>
        </w:rPr>
        <w:t>labour</w:t>
      </w:r>
      <w:proofErr w:type="spellEnd"/>
      <w:r w:rsidRPr="00C072F1">
        <w:rPr>
          <w:rFonts w:ascii="Arial" w:eastAsia="Times New Roman" w:hAnsi="Arial" w:cs="Arial"/>
          <w:iCs/>
        </w:rPr>
        <w:t xml:space="preserve"> and physical capital. </w:t>
      </w:r>
      <w:r w:rsidRPr="00C072F1">
        <w:rPr>
          <w:rFonts w:ascii="Arial" w:hAnsi="Arial" w:cs="Arial"/>
        </w:rPr>
        <w:t>The reason is that water is generally grossly underpriced. Water scarcity appears to affect trade patterns only in cases where absolute water shortage forces water-scarce countries to import water-intensive products, because they simply cannot be produced domestically.</w:t>
      </w:r>
    </w:p>
    <w:p w14:paraId="206B17AC" w14:textId="77777777" w:rsidR="00C072F1" w:rsidRPr="00C072F1" w:rsidRDefault="00C072F1" w:rsidP="00C072F1">
      <w:pPr>
        <w:shd w:val="clear" w:color="auto" w:fill="FFFFFF"/>
        <w:jc w:val="both"/>
        <w:rPr>
          <w:rFonts w:ascii="Arial" w:eastAsia="Times New Roman" w:hAnsi="Arial" w:cs="Arial"/>
          <w:iCs/>
        </w:rPr>
      </w:pPr>
    </w:p>
    <w:p w14:paraId="4777F195" w14:textId="77777777" w:rsidR="008664F9" w:rsidRPr="00C072F1" w:rsidRDefault="008664F9" w:rsidP="00C072F1">
      <w:pPr>
        <w:shd w:val="clear" w:color="auto" w:fill="FFFFFF"/>
        <w:jc w:val="both"/>
        <w:rPr>
          <w:rFonts w:ascii="Arial" w:hAnsi="Arial" w:cs="Arial"/>
        </w:rPr>
      </w:pPr>
      <w:r w:rsidRPr="00C072F1">
        <w:rPr>
          <w:rFonts w:ascii="Arial" w:hAnsi="Arial" w:cs="Arial"/>
        </w:rPr>
        <w:t xml:space="preserve">The fact that water inputs are often heavily </w:t>
      </w:r>
      <w:proofErr w:type="spellStart"/>
      <w:r w:rsidRPr="00C072F1">
        <w:rPr>
          <w:rFonts w:ascii="Arial" w:hAnsi="Arial" w:cs="Arial"/>
        </w:rPr>
        <w:t>subsidised</w:t>
      </w:r>
      <w:proofErr w:type="spellEnd"/>
      <w:r w:rsidRPr="00C072F1">
        <w:rPr>
          <w:rFonts w:ascii="Arial" w:hAnsi="Arial" w:cs="Arial"/>
        </w:rPr>
        <w:t xml:space="preserve"> by national governments is hereby ignored. Most governments </w:t>
      </w:r>
      <w:proofErr w:type="spellStart"/>
      <w:r w:rsidRPr="00C072F1">
        <w:rPr>
          <w:rFonts w:ascii="Arial" w:hAnsi="Arial" w:cs="Arial"/>
        </w:rPr>
        <w:t>subsidise</w:t>
      </w:r>
      <w:proofErr w:type="spellEnd"/>
      <w:r w:rsidRPr="00C072F1">
        <w:rPr>
          <w:rFonts w:ascii="Arial" w:hAnsi="Arial" w:cs="Arial"/>
        </w:rPr>
        <w:t xml:space="preserve"> water supply on a huge scale by investing in infrastructure like dams, canals, water purification, distribution systems, desalination plants and wastewater treatment. These costs are often not charged to the water users. Besides, water scarcity is generally not translated into an additional component in the price of goods and services that are produced with the water, as happens naturally in the case of private goods. As a result, water inputs do not form a substantial component of the total price of even the most water-intensive products. Consequently, the production of and trade in goods – even though various sorts of goods require a lot of scarce water inputs – is not or hardly governed by water scarcity. </w:t>
      </w:r>
    </w:p>
    <w:p w14:paraId="5F7BC1A3" w14:textId="77777777" w:rsidR="008664F9" w:rsidRPr="00C072F1" w:rsidRDefault="008664F9" w:rsidP="00C072F1">
      <w:pPr>
        <w:pStyle w:val="Default"/>
        <w:jc w:val="both"/>
        <w:rPr>
          <w:color w:val="auto"/>
        </w:rPr>
      </w:pPr>
      <w:r w:rsidRPr="00C072F1">
        <w:rPr>
          <w:color w:val="auto"/>
        </w:rPr>
        <w:t xml:space="preserve">Many water problems are closely linked to international trade. Subsidised water in Uzbekistan is overused to produce cotton for export; Thailand experiences water problems due to irrigation of rice for export; Kenya depletes its water resources around Lake Naivasha to produce flowers for export to the UK and the Netherlands; Chinese rivers get heavily polluted through waste flows from factories that produce cheap commodities for the European market. </w:t>
      </w:r>
    </w:p>
    <w:p w14:paraId="29C06242" w14:textId="77777777" w:rsidR="008664F9" w:rsidRPr="00C072F1" w:rsidRDefault="008664F9" w:rsidP="00C072F1">
      <w:pPr>
        <w:pStyle w:val="Default"/>
        <w:jc w:val="both"/>
        <w:rPr>
          <w:color w:val="auto"/>
        </w:rPr>
      </w:pPr>
    </w:p>
    <w:p w14:paraId="548641DC" w14:textId="77777777" w:rsidR="00C072F1" w:rsidRDefault="008664F9" w:rsidP="00C072F1">
      <w:pPr>
        <w:pStyle w:val="Default"/>
        <w:jc w:val="right"/>
        <w:rPr>
          <w:i/>
          <w:color w:val="auto"/>
        </w:rPr>
      </w:pPr>
      <w:r w:rsidRPr="00C072F1">
        <w:rPr>
          <w:i/>
          <w:color w:val="auto"/>
        </w:rPr>
        <w:t xml:space="preserve">Source: Economic Research and Statistics Division, </w:t>
      </w:r>
    </w:p>
    <w:p w14:paraId="3D99847E" w14:textId="77777777" w:rsidR="008664F9" w:rsidRPr="00C072F1" w:rsidRDefault="008664F9" w:rsidP="00C072F1">
      <w:pPr>
        <w:pStyle w:val="Default"/>
        <w:jc w:val="right"/>
        <w:rPr>
          <w:i/>
          <w:color w:val="auto"/>
        </w:rPr>
      </w:pPr>
      <w:r w:rsidRPr="00C072F1">
        <w:rPr>
          <w:bCs/>
          <w:i/>
          <w:color w:val="auto"/>
        </w:rPr>
        <w:t xml:space="preserve">World Trade Organization </w:t>
      </w:r>
      <w:hyperlink r:id="rId12" w:tooltip="3:42 pm" w:history="1">
        <w:r w:rsidRPr="00C072F1">
          <w:rPr>
            <w:i/>
            <w:color w:val="auto"/>
          </w:rPr>
          <w:t>3 January 2013</w:t>
        </w:r>
      </w:hyperlink>
      <w:r w:rsidRPr="00C072F1">
        <w:rPr>
          <w:i/>
          <w:color w:val="auto"/>
        </w:rPr>
        <w:t xml:space="preserve"> </w:t>
      </w:r>
    </w:p>
    <w:p w14:paraId="457C9B02" w14:textId="77777777" w:rsidR="008664F9" w:rsidRPr="00C072F1" w:rsidRDefault="008664F9" w:rsidP="00C072F1">
      <w:pPr>
        <w:rPr>
          <w:rFonts w:ascii="Arial" w:hAnsi="Arial" w:cs="Arial"/>
        </w:rPr>
      </w:pPr>
      <w:r w:rsidRPr="00C072F1">
        <w:rPr>
          <w:rFonts w:ascii="Arial" w:hAnsi="Arial" w:cs="Arial"/>
        </w:rPr>
        <w:br w:type="page"/>
      </w:r>
      <w:r w:rsidRPr="00C072F1">
        <w:rPr>
          <w:rFonts w:ascii="Arial" w:hAnsi="Arial" w:cs="Arial"/>
          <w:b/>
        </w:rPr>
        <w:t>Questions</w:t>
      </w:r>
    </w:p>
    <w:p w14:paraId="58536F45" w14:textId="77777777" w:rsidR="008664F9" w:rsidRPr="00C072F1" w:rsidRDefault="008664F9" w:rsidP="00C072F1">
      <w:pPr>
        <w:ind w:left="720" w:hanging="720"/>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30"/>
        <w:gridCol w:w="7401"/>
        <w:gridCol w:w="638"/>
      </w:tblGrid>
      <w:tr w:rsidR="00C072F1" w:rsidRPr="00C072F1" w14:paraId="5905466E" w14:textId="77777777" w:rsidTr="00E65071">
        <w:tc>
          <w:tcPr>
            <w:tcW w:w="450" w:type="dxa"/>
          </w:tcPr>
          <w:p w14:paraId="13E09837" w14:textId="77777777" w:rsidR="008664F9" w:rsidRPr="00C072F1" w:rsidRDefault="008664F9" w:rsidP="00C072F1">
            <w:pPr>
              <w:rPr>
                <w:rFonts w:ascii="Arial" w:hAnsi="Arial" w:cs="Arial"/>
                <w:b/>
              </w:rPr>
            </w:pPr>
            <w:r w:rsidRPr="00C072F1">
              <w:rPr>
                <w:rFonts w:ascii="Arial" w:hAnsi="Arial" w:cs="Arial"/>
                <w:b/>
              </w:rPr>
              <w:t>a)</w:t>
            </w:r>
          </w:p>
        </w:tc>
        <w:tc>
          <w:tcPr>
            <w:tcW w:w="430" w:type="dxa"/>
          </w:tcPr>
          <w:p w14:paraId="2A3C29E8" w14:textId="77777777" w:rsidR="008664F9" w:rsidRPr="00C072F1" w:rsidRDefault="008664F9" w:rsidP="00C072F1">
            <w:pPr>
              <w:rPr>
                <w:rFonts w:ascii="Arial" w:hAnsi="Arial" w:cs="Arial"/>
                <w:b/>
              </w:rPr>
            </w:pPr>
            <w:proofErr w:type="spellStart"/>
            <w:r w:rsidRPr="00C072F1">
              <w:rPr>
                <w:rFonts w:ascii="Arial" w:hAnsi="Arial" w:cs="Arial"/>
                <w:b/>
              </w:rPr>
              <w:t>i</w:t>
            </w:r>
            <w:proofErr w:type="spellEnd"/>
            <w:r w:rsidRPr="00C072F1">
              <w:rPr>
                <w:rFonts w:ascii="Arial" w:hAnsi="Arial" w:cs="Arial"/>
                <w:b/>
              </w:rPr>
              <w:t>)</w:t>
            </w:r>
          </w:p>
        </w:tc>
        <w:tc>
          <w:tcPr>
            <w:tcW w:w="7614" w:type="dxa"/>
          </w:tcPr>
          <w:p w14:paraId="61207E66" w14:textId="77777777" w:rsidR="008664F9" w:rsidRPr="00C072F1" w:rsidRDefault="008664F9" w:rsidP="00C072F1">
            <w:pPr>
              <w:rPr>
                <w:rFonts w:ascii="Arial" w:hAnsi="Arial" w:cs="Arial"/>
              </w:rPr>
            </w:pPr>
            <w:r w:rsidRPr="00C072F1">
              <w:rPr>
                <w:rFonts w:ascii="Arial" w:hAnsi="Arial" w:cs="Arial"/>
              </w:rPr>
              <w:t>With reference to Table 1, identify the type of user that will face the highest water conservation tax rate from July 2018.</w:t>
            </w:r>
          </w:p>
          <w:p w14:paraId="369DF615" w14:textId="77777777" w:rsidR="008664F9" w:rsidRPr="00C072F1" w:rsidRDefault="008664F9" w:rsidP="00C072F1">
            <w:pPr>
              <w:rPr>
                <w:rFonts w:ascii="Arial" w:hAnsi="Arial" w:cs="Arial"/>
                <w:b/>
              </w:rPr>
            </w:pPr>
          </w:p>
        </w:tc>
        <w:tc>
          <w:tcPr>
            <w:tcW w:w="643" w:type="dxa"/>
          </w:tcPr>
          <w:p w14:paraId="64F6541A" w14:textId="77777777" w:rsidR="008664F9" w:rsidRPr="00C072F1" w:rsidRDefault="008664F9" w:rsidP="00C072F1">
            <w:pPr>
              <w:rPr>
                <w:rFonts w:ascii="Arial" w:hAnsi="Arial" w:cs="Arial"/>
                <w:b/>
              </w:rPr>
            </w:pPr>
            <w:r w:rsidRPr="00C072F1">
              <w:rPr>
                <w:rFonts w:ascii="Arial" w:hAnsi="Arial" w:cs="Arial"/>
                <w:b/>
              </w:rPr>
              <w:t>[1]</w:t>
            </w:r>
          </w:p>
        </w:tc>
      </w:tr>
      <w:tr w:rsidR="00C072F1" w:rsidRPr="00C072F1" w14:paraId="765670DC" w14:textId="77777777" w:rsidTr="00E65071">
        <w:tc>
          <w:tcPr>
            <w:tcW w:w="450" w:type="dxa"/>
          </w:tcPr>
          <w:p w14:paraId="3A6BD3C3" w14:textId="77777777" w:rsidR="008664F9" w:rsidRPr="00C072F1" w:rsidRDefault="008664F9" w:rsidP="00C072F1">
            <w:pPr>
              <w:rPr>
                <w:rFonts w:ascii="Arial" w:hAnsi="Arial" w:cs="Arial"/>
                <w:b/>
              </w:rPr>
            </w:pPr>
          </w:p>
        </w:tc>
        <w:tc>
          <w:tcPr>
            <w:tcW w:w="430" w:type="dxa"/>
          </w:tcPr>
          <w:p w14:paraId="55A7A599" w14:textId="77777777" w:rsidR="008664F9" w:rsidRPr="00C072F1" w:rsidRDefault="008664F9" w:rsidP="00C072F1">
            <w:pPr>
              <w:rPr>
                <w:rFonts w:ascii="Arial" w:hAnsi="Arial" w:cs="Arial"/>
                <w:b/>
              </w:rPr>
            </w:pPr>
            <w:r w:rsidRPr="00C072F1">
              <w:rPr>
                <w:rFonts w:ascii="Arial" w:hAnsi="Arial" w:cs="Arial"/>
                <w:b/>
              </w:rPr>
              <w:t>ii)</w:t>
            </w:r>
          </w:p>
        </w:tc>
        <w:tc>
          <w:tcPr>
            <w:tcW w:w="7614" w:type="dxa"/>
          </w:tcPr>
          <w:p w14:paraId="1B88BC8B" w14:textId="77777777" w:rsidR="008664F9" w:rsidRPr="00C072F1" w:rsidRDefault="008664F9" w:rsidP="00C072F1">
            <w:pPr>
              <w:rPr>
                <w:rFonts w:ascii="Arial" w:hAnsi="Arial" w:cs="Arial"/>
              </w:rPr>
            </w:pPr>
            <w:r w:rsidRPr="00C072F1">
              <w:rPr>
                <w:rFonts w:ascii="Arial" w:hAnsi="Arial" w:cs="Arial"/>
              </w:rPr>
              <w:t>Explain a possible reason for the above.</w:t>
            </w:r>
          </w:p>
          <w:p w14:paraId="67B5F1CB" w14:textId="77777777" w:rsidR="008664F9" w:rsidRPr="00C072F1" w:rsidRDefault="008664F9" w:rsidP="00C072F1">
            <w:pPr>
              <w:rPr>
                <w:rFonts w:ascii="Arial" w:hAnsi="Arial" w:cs="Arial"/>
                <w:b/>
              </w:rPr>
            </w:pPr>
          </w:p>
        </w:tc>
        <w:tc>
          <w:tcPr>
            <w:tcW w:w="643" w:type="dxa"/>
          </w:tcPr>
          <w:p w14:paraId="4A09D5A8" w14:textId="77777777" w:rsidR="008664F9" w:rsidRPr="00C072F1" w:rsidRDefault="008664F9" w:rsidP="00C072F1">
            <w:pPr>
              <w:rPr>
                <w:rFonts w:ascii="Arial" w:hAnsi="Arial" w:cs="Arial"/>
                <w:b/>
              </w:rPr>
            </w:pPr>
            <w:r w:rsidRPr="00C072F1">
              <w:rPr>
                <w:rFonts w:ascii="Arial" w:hAnsi="Arial" w:cs="Arial"/>
                <w:b/>
              </w:rPr>
              <w:t>[2]</w:t>
            </w:r>
          </w:p>
        </w:tc>
      </w:tr>
      <w:tr w:rsidR="00C072F1" w:rsidRPr="00C072F1" w14:paraId="5BCB6E7F" w14:textId="77777777" w:rsidTr="00E65071">
        <w:tc>
          <w:tcPr>
            <w:tcW w:w="450" w:type="dxa"/>
          </w:tcPr>
          <w:p w14:paraId="6D349829" w14:textId="77777777" w:rsidR="008664F9" w:rsidRPr="00C072F1" w:rsidRDefault="008664F9" w:rsidP="00C072F1">
            <w:pPr>
              <w:rPr>
                <w:rFonts w:ascii="Arial" w:hAnsi="Arial" w:cs="Arial"/>
                <w:b/>
              </w:rPr>
            </w:pPr>
            <w:r w:rsidRPr="00C072F1">
              <w:rPr>
                <w:rFonts w:ascii="Arial" w:hAnsi="Arial" w:cs="Arial"/>
                <w:b/>
              </w:rPr>
              <w:t>b)</w:t>
            </w:r>
          </w:p>
        </w:tc>
        <w:tc>
          <w:tcPr>
            <w:tcW w:w="430" w:type="dxa"/>
          </w:tcPr>
          <w:p w14:paraId="15BE60FF" w14:textId="77777777" w:rsidR="008664F9" w:rsidRPr="00C072F1" w:rsidRDefault="008664F9" w:rsidP="00C072F1">
            <w:pPr>
              <w:rPr>
                <w:rFonts w:ascii="Arial" w:hAnsi="Arial" w:cs="Arial"/>
                <w:b/>
              </w:rPr>
            </w:pPr>
          </w:p>
        </w:tc>
        <w:tc>
          <w:tcPr>
            <w:tcW w:w="7614" w:type="dxa"/>
          </w:tcPr>
          <w:p w14:paraId="439BD31B" w14:textId="77777777" w:rsidR="008664F9" w:rsidRPr="00C072F1" w:rsidRDefault="008664F9" w:rsidP="00C072F1">
            <w:pPr>
              <w:rPr>
                <w:rFonts w:ascii="Arial" w:hAnsi="Arial" w:cs="Arial"/>
              </w:rPr>
            </w:pPr>
            <w:r w:rsidRPr="00C072F1">
              <w:rPr>
                <w:rFonts w:ascii="Arial" w:hAnsi="Arial" w:cs="Arial"/>
              </w:rPr>
              <w:t xml:space="preserve">Using a diagram, explain one demand factor and one supply factor that may have caused the water tariff to rise.   </w:t>
            </w:r>
          </w:p>
          <w:p w14:paraId="4BFE7CB0" w14:textId="77777777" w:rsidR="008664F9" w:rsidRPr="00C072F1" w:rsidRDefault="008664F9" w:rsidP="00C072F1">
            <w:pPr>
              <w:rPr>
                <w:rFonts w:ascii="Arial" w:hAnsi="Arial" w:cs="Arial"/>
                <w:b/>
              </w:rPr>
            </w:pPr>
          </w:p>
        </w:tc>
        <w:tc>
          <w:tcPr>
            <w:tcW w:w="643" w:type="dxa"/>
          </w:tcPr>
          <w:p w14:paraId="7D024985" w14:textId="77777777" w:rsidR="008664F9" w:rsidRPr="00C072F1" w:rsidRDefault="008664F9" w:rsidP="00C072F1">
            <w:pPr>
              <w:rPr>
                <w:rFonts w:ascii="Arial" w:hAnsi="Arial" w:cs="Arial"/>
                <w:b/>
              </w:rPr>
            </w:pPr>
            <w:r w:rsidRPr="00C072F1">
              <w:rPr>
                <w:rFonts w:ascii="Arial" w:hAnsi="Arial" w:cs="Arial"/>
                <w:b/>
              </w:rPr>
              <w:t>[3]</w:t>
            </w:r>
          </w:p>
        </w:tc>
      </w:tr>
      <w:tr w:rsidR="00C072F1" w:rsidRPr="00C072F1" w14:paraId="3A3815E3" w14:textId="77777777" w:rsidTr="00E65071">
        <w:tc>
          <w:tcPr>
            <w:tcW w:w="450" w:type="dxa"/>
          </w:tcPr>
          <w:p w14:paraId="265AEFA8" w14:textId="77777777" w:rsidR="008664F9" w:rsidRPr="00C072F1" w:rsidRDefault="008664F9" w:rsidP="00C072F1">
            <w:pPr>
              <w:rPr>
                <w:rFonts w:ascii="Arial" w:hAnsi="Arial" w:cs="Arial"/>
                <w:b/>
              </w:rPr>
            </w:pPr>
            <w:r w:rsidRPr="00C072F1">
              <w:rPr>
                <w:rFonts w:ascii="Arial" w:hAnsi="Arial" w:cs="Arial"/>
                <w:b/>
              </w:rPr>
              <w:t>c)</w:t>
            </w:r>
          </w:p>
        </w:tc>
        <w:tc>
          <w:tcPr>
            <w:tcW w:w="430" w:type="dxa"/>
          </w:tcPr>
          <w:p w14:paraId="09A8BAA1" w14:textId="77777777" w:rsidR="008664F9" w:rsidRPr="00C072F1" w:rsidRDefault="008664F9" w:rsidP="00C072F1">
            <w:pPr>
              <w:rPr>
                <w:rFonts w:ascii="Arial" w:hAnsi="Arial" w:cs="Arial"/>
                <w:b/>
              </w:rPr>
            </w:pPr>
          </w:p>
        </w:tc>
        <w:tc>
          <w:tcPr>
            <w:tcW w:w="7614" w:type="dxa"/>
          </w:tcPr>
          <w:p w14:paraId="290C679D" w14:textId="77777777" w:rsidR="008664F9" w:rsidRPr="00C072F1" w:rsidRDefault="008664F9" w:rsidP="00C072F1">
            <w:pPr>
              <w:rPr>
                <w:rFonts w:ascii="Arial" w:hAnsi="Arial" w:cs="Arial"/>
              </w:rPr>
            </w:pPr>
            <w:r w:rsidRPr="00C072F1">
              <w:rPr>
                <w:rFonts w:ascii="Arial" w:hAnsi="Arial" w:cs="Arial"/>
              </w:rPr>
              <w:t>With reference to Extract 2, to what extent do you agree with the view that privately-owned utilities make the provision of water efficient and equitable?</w:t>
            </w:r>
          </w:p>
          <w:p w14:paraId="5BEFC38E" w14:textId="77777777" w:rsidR="008664F9" w:rsidRPr="00C072F1" w:rsidRDefault="008664F9" w:rsidP="00C072F1">
            <w:pPr>
              <w:rPr>
                <w:rFonts w:ascii="Arial" w:hAnsi="Arial" w:cs="Arial"/>
                <w:b/>
              </w:rPr>
            </w:pPr>
          </w:p>
        </w:tc>
        <w:tc>
          <w:tcPr>
            <w:tcW w:w="643" w:type="dxa"/>
          </w:tcPr>
          <w:p w14:paraId="182E1068" w14:textId="77777777" w:rsidR="008664F9" w:rsidRPr="00C072F1" w:rsidRDefault="008664F9" w:rsidP="00C072F1">
            <w:pPr>
              <w:rPr>
                <w:rFonts w:ascii="Arial" w:hAnsi="Arial" w:cs="Arial"/>
                <w:b/>
              </w:rPr>
            </w:pPr>
            <w:r w:rsidRPr="00C072F1">
              <w:rPr>
                <w:rFonts w:ascii="Arial" w:hAnsi="Arial" w:cs="Arial"/>
                <w:b/>
              </w:rPr>
              <w:t>[8]</w:t>
            </w:r>
          </w:p>
        </w:tc>
      </w:tr>
      <w:tr w:rsidR="00C072F1" w:rsidRPr="00C072F1" w14:paraId="71943847" w14:textId="77777777" w:rsidTr="00E65071">
        <w:tc>
          <w:tcPr>
            <w:tcW w:w="450" w:type="dxa"/>
          </w:tcPr>
          <w:p w14:paraId="14AC7079" w14:textId="77777777" w:rsidR="008664F9" w:rsidRPr="00C072F1" w:rsidRDefault="008664F9" w:rsidP="00C072F1">
            <w:pPr>
              <w:rPr>
                <w:rFonts w:ascii="Arial" w:hAnsi="Arial" w:cs="Arial"/>
                <w:b/>
              </w:rPr>
            </w:pPr>
            <w:r w:rsidRPr="00C072F1">
              <w:rPr>
                <w:rFonts w:ascii="Arial" w:hAnsi="Arial" w:cs="Arial"/>
                <w:b/>
              </w:rPr>
              <w:t>d)</w:t>
            </w:r>
          </w:p>
        </w:tc>
        <w:tc>
          <w:tcPr>
            <w:tcW w:w="430" w:type="dxa"/>
          </w:tcPr>
          <w:p w14:paraId="36637E9D" w14:textId="77777777" w:rsidR="008664F9" w:rsidRPr="00C072F1" w:rsidRDefault="008664F9" w:rsidP="00C072F1">
            <w:pPr>
              <w:rPr>
                <w:rFonts w:ascii="Arial" w:hAnsi="Arial" w:cs="Arial"/>
                <w:b/>
              </w:rPr>
            </w:pPr>
          </w:p>
        </w:tc>
        <w:tc>
          <w:tcPr>
            <w:tcW w:w="7614" w:type="dxa"/>
          </w:tcPr>
          <w:p w14:paraId="21FD30C4" w14:textId="77777777" w:rsidR="008664F9" w:rsidRPr="00C072F1" w:rsidRDefault="008664F9" w:rsidP="00C072F1">
            <w:pPr>
              <w:ind w:left="720" w:hanging="720"/>
              <w:rPr>
                <w:rFonts w:ascii="Arial" w:hAnsi="Arial" w:cs="Arial"/>
              </w:rPr>
            </w:pPr>
            <w:r w:rsidRPr="00C072F1">
              <w:rPr>
                <w:rFonts w:ascii="Arial" w:hAnsi="Arial" w:cs="Arial"/>
              </w:rPr>
              <w:t>Extract 3 states that water is generally grossly underpriced.</w:t>
            </w:r>
          </w:p>
          <w:p w14:paraId="09449FFB" w14:textId="77777777" w:rsidR="008664F9" w:rsidRPr="00C072F1" w:rsidRDefault="008664F9" w:rsidP="00C072F1">
            <w:pPr>
              <w:rPr>
                <w:rFonts w:ascii="Arial" w:hAnsi="Arial" w:cs="Arial"/>
              </w:rPr>
            </w:pPr>
            <w:r w:rsidRPr="00C072F1">
              <w:rPr>
                <w:rFonts w:ascii="Arial" w:hAnsi="Arial" w:cs="Arial"/>
              </w:rPr>
              <w:t>Explain the effects on stakeholders if water were priced to reflect its true value.</w:t>
            </w:r>
          </w:p>
          <w:p w14:paraId="28BA0C51" w14:textId="77777777" w:rsidR="008664F9" w:rsidRPr="00C072F1" w:rsidRDefault="008664F9" w:rsidP="00C072F1">
            <w:pPr>
              <w:rPr>
                <w:rFonts w:ascii="Arial" w:hAnsi="Arial" w:cs="Arial"/>
                <w:b/>
              </w:rPr>
            </w:pPr>
          </w:p>
        </w:tc>
        <w:tc>
          <w:tcPr>
            <w:tcW w:w="643" w:type="dxa"/>
          </w:tcPr>
          <w:p w14:paraId="047758BF" w14:textId="77777777" w:rsidR="008664F9" w:rsidRPr="00C072F1" w:rsidRDefault="008664F9" w:rsidP="00C072F1">
            <w:pPr>
              <w:rPr>
                <w:rFonts w:ascii="Arial" w:hAnsi="Arial" w:cs="Arial"/>
                <w:b/>
              </w:rPr>
            </w:pPr>
            <w:r w:rsidRPr="00C072F1">
              <w:rPr>
                <w:rFonts w:ascii="Arial" w:hAnsi="Arial" w:cs="Arial"/>
                <w:b/>
              </w:rPr>
              <w:t>[6]</w:t>
            </w:r>
          </w:p>
        </w:tc>
      </w:tr>
      <w:tr w:rsidR="00C072F1" w:rsidRPr="00C072F1" w14:paraId="4D5D5F36" w14:textId="77777777" w:rsidTr="00E65071">
        <w:tc>
          <w:tcPr>
            <w:tcW w:w="450" w:type="dxa"/>
          </w:tcPr>
          <w:p w14:paraId="5E3FF207" w14:textId="3F47E26D" w:rsidR="008664F9" w:rsidRPr="00C072F1" w:rsidRDefault="00746F98" w:rsidP="00C072F1">
            <w:pPr>
              <w:rPr>
                <w:rFonts w:ascii="Arial" w:hAnsi="Arial" w:cs="Arial"/>
                <w:b/>
              </w:rPr>
            </w:pPr>
            <w:r>
              <w:rPr>
                <w:rFonts w:ascii="Arial" w:hAnsi="Arial" w:cs="Arial"/>
                <w:b/>
              </w:rPr>
              <w:t>e)</w:t>
            </w:r>
          </w:p>
        </w:tc>
        <w:tc>
          <w:tcPr>
            <w:tcW w:w="430" w:type="dxa"/>
          </w:tcPr>
          <w:p w14:paraId="5634E8A8" w14:textId="77777777" w:rsidR="008664F9" w:rsidRPr="00C072F1" w:rsidRDefault="008664F9" w:rsidP="00C072F1">
            <w:pPr>
              <w:rPr>
                <w:rFonts w:ascii="Arial" w:hAnsi="Arial" w:cs="Arial"/>
                <w:b/>
              </w:rPr>
            </w:pPr>
          </w:p>
        </w:tc>
        <w:tc>
          <w:tcPr>
            <w:tcW w:w="7614" w:type="dxa"/>
          </w:tcPr>
          <w:p w14:paraId="46CE675F" w14:textId="049DA8CA" w:rsidR="008664F9" w:rsidRPr="00C072F1" w:rsidRDefault="00746F98" w:rsidP="00C072F1">
            <w:pPr>
              <w:rPr>
                <w:rFonts w:ascii="Arial" w:hAnsi="Arial" w:cs="Arial"/>
                <w:b/>
              </w:rPr>
            </w:pPr>
            <w:r>
              <w:rPr>
                <w:rFonts w:ascii="Arial" w:hAnsi="Arial" w:cs="Arial"/>
                <w:b/>
              </w:rPr>
              <w:t>Discuss the solutions whether other solutions are better than the use of subsidies in solving the problems of market failures in the water industry</w:t>
            </w:r>
          </w:p>
        </w:tc>
        <w:tc>
          <w:tcPr>
            <w:tcW w:w="643" w:type="dxa"/>
          </w:tcPr>
          <w:p w14:paraId="77608864" w14:textId="708199D0" w:rsidR="008664F9" w:rsidRPr="00C072F1" w:rsidRDefault="008664F9" w:rsidP="00C072F1">
            <w:pPr>
              <w:rPr>
                <w:rFonts w:ascii="Arial" w:hAnsi="Arial" w:cs="Arial"/>
                <w:b/>
              </w:rPr>
            </w:pPr>
          </w:p>
        </w:tc>
      </w:tr>
      <w:tr w:rsidR="00C072F1" w:rsidRPr="00C072F1" w14:paraId="1B6A5E88" w14:textId="77777777" w:rsidTr="00E65071">
        <w:tc>
          <w:tcPr>
            <w:tcW w:w="450" w:type="dxa"/>
          </w:tcPr>
          <w:p w14:paraId="121A7043" w14:textId="77777777" w:rsidR="008664F9" w:rsidRPr="00C072F1" w:rsidRDefault="008664F9" w:rsidP="00C072F1">
            <w:pPr>
              <w:rPr>
                <w:rFonts w:ascii="Arial" w:hAnsi="Arial" w:cs="Arial"/>
                <w:b/>
              </w:rPr>
            </w:pPr>
          </w:p>
        </w:tc>
        <w:tc>
          <w:tcPr>
            <w:tcW w:w="430" w:type="dxa"/>
          </w:tcPr>
          <w:p w14:paraId="1B51856C" w14:textId="77777777" w:rsidR="008664F9" w:rsidRPr="00C072F1" w:rsidRDefault="008664F9" w:rsidP="00C072F1">
            <w:pPr>
              <w:rPr>
                <w:rFonts w:ascii="Arial" w:hAnsi="Arial" w:cs="Arial"/>
                <w:b/>
              </w:rPr>
            </w:pPr>
          </w:p>
        </w:tc>
        <w:tc>
          <w:tcPr>
            <w:tcW w:w="8257" w:type="dxa"/>
            <w:gridSpan w:val="2"/>
          </w:tcPr>
          <w:p w14:paraId="217833DD" w14:textId="77777777" w:rsidR="008664F9" w:rsidRPr="00C072F1" w:rsidRDefault="008664F9" w:rsidP="00C072F1">
            <w:pPr>
              <w:jc w:val="right"/>
              <w:rPr>
                <w:rFonts w:ascii="Arial" w:hAnsi="Arial" w:cs="Arial"/>
                <w:b/>
              </w:rPr>
            </w:pPr>
            <w:r w:rsidRPr="00C072F1">
              <w:rPr>
                <w:rFonts w:ascii="Arial" w:hAnsi="Arial" w:cs="Arial"/>
                <w:b/>
              </w:rPr>
              <w:t>[Total 30 marks]</w:t>
            </w:r>
          </w:p>
        </w:tc>
      </w:tr>
    </w:tbl>
    <w:p w14:paraId="5AB9588D" w14:textId="77777777" w:rsidR="008664F9" w:rsidRPr="00C072F1" w:rsidRDefault="008664F9" w:rsidP="00C072F1">
      <w:pPr>
        <w:rPr>
          <w:rFonts w:ascii="Arial" w:hAnsi="Arial" w:cs="Arial"/>
          <w:lang w:val="en-SG"/>
        </w:rPr>
      </w:pPr>
      <w:r w:rsidRPr="00C072F1">
        <w:rPr>
          <w:rFonts w:ascii="Arial" w:hAnsi="Arial" w:cs="Arial"/>
          <w:lang w:val="en-SG"/>
        </w:rPr>
        <w:br w:type="page"/>
      </w:r>
    </w:p>
    <w:p w14:paraId="13870E90" w14:textId="77777777" w:rsidR="008664F9" w:rsidRPr="00C072F1" w:rsidRDefault="008365EE" w:rsidP="00C072F1">
      <w:pPr>
        <w:autoSpaceDE w:val="0"/>
        <w:autoSpaceDN w:val="0"/>
        <w:adjustRightInd w:val="0"/>
        <w:jc w:val="both"/>
        <w:rPr>
          <w:rFonts w:ascii="Arial" w:hAnsi="Arial" w:cs="Arial"/>
          <w:b/>
          <w:bCs/>
          <w:sz w:val="28"/>
          <w:szCs w:val="28"/>
          <w:lang w:val="en-SG"/>
        </w:rPr>
      </w:pPr>
      <w:r w:rsidRPr="00C072F1">
        <w:rPr>
          <w:rFonts w:ascii="Arial" w:hAnsi="Arial" w:cs="Arial"/>
          <w:b/>
          <w:bCs/>
          <w:sz w:val="28"/>
          <w:szCs w:val="28"/>
          <w:lang w:val="en-SG"/>
        </w:rPr>
        <w:t>Suggested Answers</w:t>
      </w:r>
    </w:p>
    <w:p w14:paraId="3F466F06" w14:textId="77777777" w:rsidR="008664F9" w:rsidRPr="00C072F1" w:rsidRDefault="008664F9" w:rsidP="00C072F1">
      <w:pPr>
        <w:autoSpaceDE w:val="0"/>
        <w:autoSpaceDN w:val="0"/>
        <w:adjustRightInd w:val="0"/>
        <w:jc w:val="both"/>
        <w:rPr>
          <w:rFonts w:ascii="Arial" w:hAnsi="Arial" w:cs="Arial"/>
          <w:b/>
          <w:sz w:val="23"/>
          <w:szCs w:val="23"/>
          <w:lang w:val="en-SG"/>
        </w:rPr>
      </w:pPr>
      <w:r w:rsidRPr="00C072F1">
        <w:rPr>
          <w:rFonts w:ascii="Arial" w:hAnsi="Arial" w:cs="Arial"/>
          <w:b/>
          <w:bCs/>
          <w:sz w:val="23"/>
          <w:szCs w:val="23"/>
          <w:lang w:val="en-SG"/>
        </w:rPr>
        <w:t>(a) (</w:t>
      </w:r>
      <w:proofErr w:type="spellStart"/>
      <w:r w:rsidRPr="00C072F1">
        <w:rPr>
          <w:rFonts w:ascii="Arial" w:hAnsi="Arial" w:cs="Arial"/>
          <w:b/>
          <w:bCs/>
          <w:sz w:val="23"/>
          <w:szCs w:val="23"/>
          <w:lang w:val="en-SG"/>
        </w:rPr>
        <w:t>i</w:t>
      </w:r>
      <w:proofErr w:type="spellEnd"/>
      <w:r w:rsidRPr="00C072F1">
        <w:rPr>
          <w:rFonts w:ascii="Arial" w:hAnsi="Arial" w:cs="Arial"/>
          <w:b/>
          <w:bCs/>
          <w:sz w:val="23"/>
          <w:szCs w:val="23"/>
          <w:lang w:val="en-SG"/>
        </w:rPr>
        <w:t>)</w:t>
      </w:r>
      <w:r w:rsidRPr="00C072F1">
        <w:rPr>
          <w:rFonts w:ascii="Arial" w:hAnsi="Arial" w:cs="Arial"/>
          <w:b/>
          <w:sz w:val="23"/>
          <w:szCs w:val="23"/>
          <w:lang w:val="en-SG"/>
        </w:rPr>
        <w:t xml:space="preserve"> With reference to Table 1, identify the type of user that will face the highest water conservation tax rate from July 2018. </w:t>
      </w:r>
      <w:r w:rsidRPr="00C072F1">
        <w:rPr>
          <w:rFonts w:ascii="Arial" w:hAnsi="Arial" w:cs="Arial"/>
          <w:b/>
          <w:bCs/>
          <w:sz w:val="23"/>
          <w:szCs w:val="23"/>
          <w:lang w:val="en-SG"/>
        </w:rPr>
        <w:t>[1]</w:t>
      </w:r>
    </w:p>
    <w:p w14:paraId="0C1E0250" w14:textId="77777777" w:rsidR="00C072F1" w:rsidRPr="00C072F1" w:rsidRDefault="00C072F1" w:rsidP="00C072F1">
      <w:pPr>
        <w:autoSpaceDE w:val="0"/>
        <w:autoSpaceDN w:val="0"/>
        <w:adjustRightInd w:val="0"/>
        <w:jc w:val="both"/>
        <w:rPr>
          <w:rFonts w:ascii="Arial" w:hAnsi="Arial" w:cs="Arial"/>
          <w:sz w:val="23"/>
          <w:szCs w:val="23"/>
          <w:lang w:val="en-SG"/>
        </w:rPr>
      </w:pPr>
    </w:p>
    <w:p w14:paraId="764B7553" w14:textId="77777777" w:rsidR="008664F9" w:rsidRPr="00C072F1" w:rsidRDefault="008664F9" w:rsidP="00C072F1">
      <w:p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Households (h/</w:t>
      </w:r>
      <w:proofErr w:type="spellStart"/>
      <w:r w:rsidRPr="00C072F1">
        <w:rPr>
          <w:rFonts w:ascii="Arial" w:hAnsi="Arial" w:cs="Arial"/>
          <w:sz w:val="23"/>
          <w:szCs w:val="23"/>
          <w:lang w:val="en-SG"/>
        </w:rPr>
        <w:t>hs</w:t>
      </w:r>
      <w:proofErr w:type="spellEnd"/>
      <w:r w:rsidRPr="00C072F1">
        <w:rPr>
          <w:rFonts w:ascii="Arial" w:hAnsi="Arial" w:cs="Arial"/>
          <w:sz w:val="23"/>
          <w:szCs w:val="23"/>
          <w:lang w:val="en-SG"/>
        </w:rPr>
        <w:t>) that consume more than 40 m</w:t>
      </w:r>
    </w:p>
    <w:p w14:paraId="47E0EF2E" w14:textId="77777777" w:rsidR="008664F9" w:rsidRPr="00C072F1" w:rsidRDefault="008664F9" w:rsidP="00C072F1">
      <w:pPr>
        <w:autoSpaceDE w:val="0"/>
        <w:autoSpaceDN w:val="0"/>
        <w:adjustRightInd w:val="0"/>
        <w:jc w:val="both"/>
        <w:rPr>
          <w:rFonts w:ascii="Arial" w:hAnsi="Arial" w:cs="Arial"/>
          <w:b/>
          <w:sz w:val="23"/>
          <w:szCs w:val="23"/>
          <w:lang w:val="en-SG"/>
        </w:rPr>
      </w:pPr>
    </w:p>
    <w:p w14:paraId="1B44A5A2" w14:textId="77777777" w:rsidR="008664F9" w:rsidRPr="00C072F1" w:rsidRDefault="008664F9" w:rsidP="00C072F1">
      <w:pPr>
        <w:autoSpaceDE w:val="0"/>
        <w:autoSpaceDN w:val="0"/>
        <w:adjustRightInd w:val="0"/>
        <w:jc w:val="both"/>
        <w:rPr>
          <w:rFonts w:ascii="Arial" w:hAnsi="Arial" w:cs="Arial"/>
          <w:b/>
          <w:bCs/>
          <w:sz w:val="23"/>
          <w:szCs w:val="23"/>
          <w:lang w:val="en-SG"/>
        </w:rPr>
      </w:pPr>
      <w:r w:rsidRPr="00C072F1">
        <w:rPr>
          <w:rFonts w:ascii="Arial" w:hAnsi="Arial" w:cs="Arial"/>
          <w:b/>
          <w:bCs/>
          <w:sz w:val="23"/>
          <w:szCs w:val="23"/>
          <w:lang w:val="en-SG"/>
        </w:rPr>
        <w:t>(a) (ii)</w:t>
      </w:r>
      <w:r w:rsidRPr="00C072F1">
        <w:rPr>
          <w:rFonts w:ascii="Arial" w:hAnsi="Arial" w:cs="Arial"/>
          <w:b/>
          <w:sz w:val="23"/>
          <w:szCs w:val="23"/>
          <w:lang w:val="en-SG"/>
        </w:rPr>
        <w:t xml:space="preserve">   Explain a possible reason for the above. </w:t>
      </w:r>
      <w:r w:rsidRPr="00C072F1">
        <w:rPr>
          <w:rFonts w:ascii="Arial" w:hAnsi="Arial" w:cs="Arial"/>
          <w:b/>
          <w:bCs/>
          <w:sz w:val="23"/>
          <w:szCs w:val="23"/>
          <w:lang w:val="en-SG"/>
        </w:rPr>
        <w:t>[2]</w:t>
      </w:r>
    </w:p>
    <w:p w14:paraId="3392FD3C" w14:textId="77777777" w:rsidR="008664F9" w:rsidRPr="00C072F1" w:rsidRDefault="008664F9" w:rsidP="00C072F1">
      <w:pPr>
        <w:autoSpaceDE w:val="0"/>
        <w:autoSpaceDN w:val="0"/>
        <w:adjustRightInd w:val="0"/>
        <w:jc w:val="both"/>
        <w:rPr>
          <w:rFonts w:ascii="Arial" w:hAnsi="Arial" w:cs="Arial"/>
          <w:b/>
          <w:sz w:val="23"/>
          <w:szCs w:val="23"/>
          <w:lang w:val="en-SG"/>
        </w:rPr>
      </w:pPr>
      <w:r w:rsidRPr="00C072F1">
        <w:rPr>
          <w:rFonts w:ascii="Arial" w:hAnsi="Arial" w:cs="Arial"/>
          <w:b/>
          <w:sz w:val="23"/>
          <w:szCs w:val="23"/>
          <w:lang w:val="en-SG"/>
        </w:rPr>
        <w:t xml:space="preserve">  </w:t>
      </w:r>
    </w:p>
    <w:p w14:paraId="2909C848" w14:textId="77777777" w:rsidR="008664F9" w:rsidRPr="00C072F1" w:rsidRDefault="008664F9" w:rsidP="00C072F1">
      <w:pPr>
        <w:pStyle w:val="ListParagraph"/>
        <w:numPr>
          <w:ilvl w:val="0"/>
          <w:numId w:val="19"/>
        </w:numPr>
        <w:autoSpaceDE w:val="0"/>
        <w:autoSpaceDN w:val="0"/>
        <w:adjustRightInd w:val="0"/>
        <w:jc w:val="both"/>
        <w:rPr>
          <w:rFonts w:ascii="Arial" w:hAnsi="Arial" w:cs="Arial"/>
          <w:i/>
          <w:iCs/>
          <w:sz w:val="23"/>
          <w:szCs w:val="23"/>
          <w:lang w:val="en-SG"/>
        </w:rPr>
      </w:pPr>
      <w:r w:rsidRPr="00C072F1">
        <w:rPr>
          <w:rFonts w:ascii="Arial" w:hAnsi="Arial" w:cs="Arial"/>
          <w:sz w:val="23"/>
          <w:szCs w:val="23"/>
          <w:lang w:val="en-SG"/>
        </w:rPr>
        <w:t>Demand for h/</w:t>
      </w:r>
      <w:proofErr w:type="spellStart"/>
      <w:r w:rsidRPr="00C072F1">
        <w:rPr>
          <w:rFonts w:ascii="Arial" w:hAnsi="Arial" w:cs="Arial"/>
          <w:sz w:val="23"/>
          <w:szCs w:val="23"/>
          <w:lang w:val="en-SG"/>
        </w:rPr>
        <w:t>hs</w:t>
      </w:r>
      <w:proofErr w:type="spellEnd"/>
      <w:r w:rsidRPr="00C072F1">
        <w:rPr>
          <w:rFonts w:ascii="Arial" w:hAnsi="Arial" w:cs="Arial"/>
          <w:sz w:val="23"/>
          <w:szCs w:val="23"/>
          <w:lang w:val="en-SG"/>
        </w:rPr>
        <w:t xml:space="preserve"> that consume &gt; 40 m</w:t>
      </w:r>
      <w:r w:rsidRPr="00C072F1">
        <w:rPr>
          <w:rFonts w:ascii="Arial" w:hAnsi="Arial" w:cs="Arial"/>
          <w:sz w:val="23"/>
          <w:szCs w:val="23"/>
          <w:vertAlign w:val="superscript"/>
          <w:lang w:val="en-SG"/>
        </w:rPr>
        <w:t>3</w:t>
      </w:r>
      <w:r w:rsidRPr="00C072F1">
        <w:rPr>
          <w:rFonts w:ascii="Arial" w:hAnsi="Arial" w:cs="Arial"/>
          <w:sz w:val="23"/>
          <w:szCs w:val="23"/>
          <w:lang w:val="en-SG"/>
        </w:rPr>
        <w:t xml:space="preserve"> may be price-inelastic.</w:t>
      </w:r>
    </w:p>
    <w:p w14:paraId="775531B1" w14:textId="77777777" w:rsidR="008664F9" w:rsidRPr="00C072F1" w:rsidRDefault="008664F9" w:rsidP="00C072F1">
      <w:pPr>
        <w:pStyle w:val="ListParagraph"/>
        <w:numPr>
          <w:ilvl w:val="1"/>
          <w:numId w:val="19"/>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It is possible that these h/</w:t>
      </w:r>
      <w:proofErr w:type="spellStart"/>
      <w:r w:rsidRPr="00C072F1">
        <w:rPr>
          <w:rFonts w:ascii="Arial" w:hAnsi="Arial" w:cs="Arial"/>
          <w:sz w:val="23"/>
          <w:szCs w:val="23"/>
          <w:lang w:val="en-SG"/>
        </w:rPr>
        <w:t>hs</w:t>
      </w:r>
      <w:proofErr w:type="spellEnd"/>
      <w:r w:rsidRPr="00C072F1">
        <w:rPr>
          <w:rFonts w:ascii="Arial" w:hAnsi="Arial" w:cs="Arial"/>
          <w:sz w:val="23"/>
          <w:szCs w:val="23"/>
          <w:lang w:val="en-SG"/>
        </w:rPr>
        <w:t xml:space="preserve"> have higher incomes and can afford to consume more.  </w:t>
      </w:r>
      <w:proofErr w:type="gramStart"/>
      <w:r w:rsidRPr="00C072F1">
        <w:rPr>
          <w:rFonts w:ascii="Arial" w:hAnsi="Arial" w:cs="Arial"/>
          <w:sz w:val="23"/>
          <w:szCs w:val="23"/>
          <w:lang w:val="en-SG"/>
        </w:rPr>
        <w:t>Thus</w:t>
      </w:r>
      <w:proofErr w:type="gramEnd"/>
      <w:r w:rsidRPr="00C072F1">
        <w:rPr>
          <w:rFonts w:ascii="Arial" w:hAnsi="Arial" w:cs="Arial"/>
          <w:sz w:val="23"/>
          <w:szCs w:val="23"/>
          <w:lang w:val="en-SG"/>
        </w:rPr>
        <w:t xml:space="preserve"> it can be inferred that water consumption takes a smaller % of their income.  In this regard, a higher tax is needed to reduce consumption to the desired level</w:t>
      </w:r>
    </w:p>
    <w:p w14:paraId="1A6054B4" w14:textId="77777777" w:rsidR="008664F9" w:rsidRPr="00C072F1" w:rsidRDefault="008664F9" w:rsidP="00C072F1">
      <w:pPr>
        <w:pStyle w:val="ListParagraph"/>
        <w:numPr>
          <w:ilvl w:val="0"/>
          <w:numId w:val="19"/>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Issue of equity:  A lower tax for h/h consumption &lt;40 m</w:t>
      </w:r>
      <w:r w:rsidRPr="00C072F1">
        <w:rPr>
          <w:rFonts w:ascii="Arial" w:hAnsi="Arial" w:cs="Arial"/>
          <w:sz w:val="23"/>
          <w:szCs w:val="23"/>
          <w:vertAlign w:val="superscript"/>
          <w:lang w:val="en-SG"/>
        </w:rPr>
        <w:t>3</w:t>
      </w:r>
    </w:p>
    <w:p w14:paraId="7C9E4B8A" w14:textId="77777777" w:rsidR="008664F9" w:rsidRPr="00C072F1" w:rsidRDefault="008664F9" w:rsidP="00C072F1">
      <w:pPr>
        <w:autoSpaceDE w:val="0"/>
        <w:autoSpaceDN w:val="0"/>
        <w:adjustRightInd w:val="0"/>
        <w:ind w:left="720"/>
        <w:jc w:val="both"/>
        <w:rPr>
          <w:rFonts w:ascii="Arial" w:hAnsi="Arial" w:cs="Arial"/>
          <w:sz w:val="23"/>
          <w:szCs w:val="23"/>
          <w:lang w:val="en-SG"/>
        </w:rPr>
      </w:pPr>
      <w:r w:rsidRPr="00C072F1">
        <w:rPr>
          <w:rFonts w:ascii="Arial" w:hAnsi="Arial" w:cs="Arial"/>
          <w:sz w:val="23"/>
          <w:szCs w:val="23"/>
          <w:lang w:val="en-SG"/>
        </w:rPr>
        <w:t>as it is likely a larger % of the poorer household’s income i.e. demand is less price-inelastic</w:t>
      </w:r>
    </w:p>
    <w:p w14:paraId="5FC4D847" w14:textId="77777777" w:rsidR="008664F9" w:rsidRPr="00C072F1" w:rsidRDefault="008664F9" w:rsidP="00C072F1">
      <w:pPr>
        <w:pStyle w:val="ListParagraph"/>
        <w:numPr>
          <w:ilvl w:val="0"/>
          <w:numId w:val="20"/>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 xml:space="preserve">Reduce need to raise income taxes that may result in more progressive income taxes as water tax charges user based on consumption </w:t>
      </w:r>
    </w:p>
    <w:p w14:paraId="1DAA1268" w14:textId="77777777" w:rsidR="008664F9" w:rsidRPr="00C072F1" w:rsidRDefault="008664F9" w:rsidP="00C072F1">
      <w:pPr>
        <w:pStyle w:val="ListParagraph"/>
        <w:numPr>
          <w:ilvl w:val="0"/>
          <w:numId w:val="20"/>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Use of 2-tiered taxation: a lower tax for a certain basic level of consumption which is essential for survival and a higher tax for less essential consumption (beyond 40 m)</w:t>
      </w:r>
    </w:p>
    <w:p w14:paraId="2090E7DD" w14:textId="77777777" w:rsidR="008664F9" w:rsidRPr="00C072F1" w:rsidRDefault="008664F9" w:rsidP="00C072F1">
      <w:pPr>
        <w:pStyle w:val="ListParagraph"/>
        <w:numPr>
          <w:ilvl w:val="0"/>
          <w:numId w:val="20"/>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To pre-empt inflationary pressures due to greater rise in production cost if water tax for firms were higher: need to raise taxes on water, but need to avoid raising production cost;</w:t>
      </w:r>
      <w:r w:rsidR="0050292A" w:rsidRPr="00C072F1">
        <w:rPr>
          <w:rFonts w:ascii="Arial" w:hAnsi="Arial" w:cs="Arial"/>
          <w:sz w:val="23"/>
          <w:szCs w:val="23"/>
          <w:lang w:val="en-SG"/>
        </w:rPr>
        <w:t xml:space="preserve"> </w:t>
      </w:r>
      <w:r w:rsidRPr="00C072F1">
        <w:rPr>
          <w:rFonts w:ascii="Arial" w:hAnsi="Arial" w:cs="Arial"/>
          <w:sz w:val="23"/>
          <w:szCs w:val="23"/>
          <w:lang w:val="en-SG"/>
        </w:rPr>
        <w:t>therefore rise in taxes mostly subjecte</w:t>
      </w:r>
      <w:r w:rsidR="0050292A" w:rsidRPr="00C072F1">
        <w:rPr>
          <w:rFonts w:ascii="Arial" w:hAnsi="Arial" w:cs="Arial"/>
          <w:sz w:val="23"/>
          <w:szCs w:val="23"/>
          <w:lang w:val="en-SG"/>
        </w:rPr>
        <w:t>d on households with high usage</w:t>
      </w:r>
    </w:p>
    <w:p w14:paraId="721BD915" w14:textId="77777777" w:rsidR="0050292A" w:rsidRPr="00C072F1" w:rsidRDefault="0050292A" w:rsidP="00C072F1">
      <w:pPr>
        <w:autoSpaceDE w:val="0"/>
        <w:autoSpaceDN w:val="0"/>
        <w:adjustRightInd w:val="0"/>
        <w:jc w:val="both"/>
        <w:rPr>
          <w:rFonts w:ascii="Arial" w:hAnsi="Arial" w:cs="Arial"/>
          <w:b/>
          <w:sz w:val="23"/>
          <w:szCs w:val="23"/>
          <w:lang w:val="en-SG"/>
        </w:rPr>
      </w:pPr>
    </w:p>
    <w:p w14:paraId="3163E5A1" w14:textId="77777777" w:rsidR="008664F9" w:rsidRPr="00C072F1" w:rsidRDefault="0050292A" w:rsidP="00C072F1">
      <w:pPr>
        <w:autoSpaceDE w:val="0"/>
        <w:autoSpaceDN w:val="0"/>
        <w:adjustRightInd w:val="0"/>
        <w:jc w:val="both"/>
        <w:rPr>
          <w:rFonts w:ascii="Arial" w:hAnsi="Arial" w:cs="Arial"/>
          <w:b/>
          <w:sz w:val="23"/>
          <w:szCs w:val="23"/>
          <w:lang w:val="en-SG"/>
        </w:rPr>
      </w:pPr>
      <w:r w:rsidRPr="00C072F1">
        <w:rPr>
          <w:rFonts w:ascii="Arial" w:hAnsi="Arial" w:cs="Arial"/>
          <w:b/>
          <w:bCs/>
          <w:sz w:val="23"/>
          <w:szCs w:val="23"/>
          <w:lang w:val="en-SG"/>
        </w:rPr>
        <w:t>(</w:t>
      </w:r>
      <w:r w:rsidR="008664F9" w:rsidRPr="00C072F1">
        <w:rPr>
          <w:rFonts w:ascii="Arial" w:hAnsi="Arial" w:cs="Arial"/>
          <w:b/>
          <w:bCs/>
          <w:sz w:val="23"/>
          <w:szCs w:val="23"/>
          <w:lang w:val="en-SG"/>
        </w:rPr>
        <w:t>b</w:t>
      </w:r>
      <w:r w:rsidRPr="00C072F1">
        <w:rPr>
          <w:rFonts w:ascii="Arial" w:hAnsi="Arial" w:cs="Arial"/>
          <w:b/>
          <w:bCs/>
          <w:sz w:val="23"/>
          <w:szCs w:val="23"/>
          <w:lang w:val="en-SG"/>
        </w:rPr>
        <w:t>)</w:t>
      </w:r>
      <w:r w:rsidR="008664F9" w:rsidRPr="00C072F1">
        <w:rPr>
          <w:rFonts w:ascii="Arial" w:hAnsi="Arial" w:cs="Arial"/>
          <w:b/>
          <w:sz w:val="23"/>
          <w:szCs w:val="23"/>
          <w:lang w:val="en-SG"/>
        </w:rPr>
        <w:t xml:space="preserve">  Using a diagram, explain one demand factor and one supply factor that may have caused the</w:t>
      </w:r>
      <w:r w:rsidRPr="00C072F1">
        <w:rPr>
          <w:rFonts w:ascii="Arial" w:hAnsi="Arial" w:cs="Arial"/>
          <w:b/>
          <w:sz w:val="23"/>
          <w:szCs w:val="23"/>
          <w:lang w:val="en-SG"/>
        </w:rPr>
        <w:t xml:space="preserve"> </w:t>
      </w:r>
      <w:r w:rsidR="008664F9" w:rsidRPr="00C072F1">
        <w:rPr>
          <w:rFonts w:ascii="Arial" w:hAnsi="Arial" w:cs="Arial"/>
          <w:b/>
          <w:sz w:val="23"/>
          <w:szCs w:val="23"/>
          <w:lang w:val="en-SG"/>
        </w:rPr>
        <w:t>wa</w:t>
      </w:r>
      <w:r w:rsidRPr="00C072F1">
        <w:rPr>
          <w:rFonts w:ascii="Arial" w:hAnsi="Arial" w:cs="Arial"/>
          <w:b/>
          <w:sz w:val="23"/>
          <w:szCs w:val="23"/>
          <w:lang w:val="en-SG"/>
        </w:rPr>
        <w:t xml:space="preserve">ter tariff to rise. </w:t>
      </w:r>
      <w:r w:rsidRPr="00C072F1">
        <w:rPr>
          <w:rFonts w:ascii="Arial" w:hAnsi="Arial" w:cs="Arial"/>
          <w:b/>
          <w:bCs/>
          <w:sz w:val="23"/>
          <w:szCs w:val="23"/>
          <w:lang w:val="en-SG"/>
        </w:rPr>
        <w:t>[3]</w:t>
      </w:r>
    </w:p>
    <w:p w14:paraId="606D13A6" w14:textId="77777777" w:rsidR="008664F9" w:rsidRPr="00C072F1" w:rsidRDefault="008664F9" w:rsidP="00C072F1">
      <w:pPr>
        <w:autoSpaceDE w:val="0"/>
        <w:autoSpaceDN w:val="0"/>
        <w:adjustRightInd w:val="0"/>
        <w:jc w:val="both"/>
        <w:rPr>
          <w:rFonts w:ascii="Arial" w:hAnsi="Arial" w:cs="Arial"/>
          <w:b/>
          <w:sz w:val="23"/>
          <w:szCs w:val="23"/>
          <w:lang w:val="en-SG"/>
        </w:rPr>
      </w:pPr>
      <w:r w:rsidRPr="00C072F1">
        <w:rPr>
          <w:rFonts w:ascii="Arial" w:hAnsi="Arial" w:cs="Arial"/>
          <w:b/>
          <w:sz w:val="23"/>
          <w:szCs w:val="23"/>
          <w:lang w:val="en-SG"/>
        </w:rPr>
        <w:t xml:space="preserve"> </w:t>
      </w:r>
    </w:p>
    <w:p w14:paraId="5397B00E" w14:textId="77777777" w:rsidR="008664F9" w:rsidRPr="00C072F1" w:rsidRDefault="008664F9" w:rsidP="00C072F1">
      <w:pPr>
        <w:pStyle w:val="ListParagraph"/>
        <w:numPr>
          <w:ilvl w:val="0"/>
          <w:numId w:val="21"/>
        </w:numPr>
        <w:autoSpaceDE w:val="0"/>
        <w:autoSpaceDN w:val="0"/>
        <w:adjustRightInd w:val="0"/>
        <w:jc w:val="both"/>
        <w:rPr>
          <w:rFonts w:ascii="Arial" w:hAnsi="Arial" w:cs="Arial"/>
          <w:b/>
          <w:i/>
          <w:iCs/>
          <w:sz w:val="23"/>
          <w:szCs w:val="23"/>
          <w:lang w:val="en-SG"/>
        </w:rPr>
      </w:pPr>
      <w:r w:rsidRPr="00C072F1">
        <w:rPr>
          <w:rFonts w:ascii="Arial" w:hAnsi="Arial" w:cs="Arial"/>
          <w:sz w:val="23"/>
          <w:szCs w:val="23"/>
          <w:lang w:val="en-SG"/>
        </w:rPr>
        <w:t>Rise in water tariff is due to both a rise in demand and fall in supply, leading to an overall shortage, which results in consumers bidding up the price.</w:t>
      </w:r>
    </w:p>
    <w:p w14:paraId="7D49E060" w14:textId="77777777" w:rsidR="008664F9" w:rsidRPr="00C072F1" w:rsidRDefault="0050292A" w:rsidP="00C072F1">
      <w:pPr>
        <w:pStyle w:val="ListParagraph"/>
        <w:numPr>
          <w:ilvl w:val="0"/>
          <w:numId w:val="21"/>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Demand factor</w:t>
      </w:r>
    </w:p>
    <w:p w14:paraId="1631B42B" w14:textId="77777777" w:rsidR="0050292A" w:rsidRPr="00C072F1" w:rsidRDefault="0050292A" w:rsidP="00C072F1">
      <w:pPr>
        <w:pStyle w:val="ListParagraph"/>
        <w:numPr>
          <w:ilvl w:val="1"/>
          <w:numId w:val="21"/>
        </w:numPr>
        <w:autoSpaceDE w:val="0"/>
        <w:autoSpaceDN w:val="0"/>
        <w:adjustRightInd w:val="0"/>
        <w:jc w:val="both"/>
        <w:rPr>
          <w:rFonts w:ascii="Arial" w:hAnsi="Arial" w:cs="Arial"/>
          <w:i/>
          <w:iCs/>
          <w:sz w:val="23"/>
          <w:szCs w:val="23"/>
          <w:lang w:val="en-SG"/>
        </w:rPr>
      </w:pPr>
      <w:r w:rsidRPr="00C072F1">
        <w:rPr>
          <w:rFonts w:ascii="Arial" w:hAnsi="Arial" w:cs="Arial"/>
          <w:sz w:val="23"/>
          <w:szCs w:val="23"/>
          <w:lang w:val="en-SG"/>
        </w:rPr>
        <w:t xml:space="preserve">Economic growth </w:t>
      </w:r>
      <w:r w:rsidRPr="00C072F1">
        <w:rPr>
          <w:rFonts w:ascii="Arial" w:hAnsi="Arial" w:cs="Arial"/>
          <w:iCs/>
          <w:sz w:val="23"/>
          <w:szCs w:val="23"/>
          <w:lang w:val="en-SG"/>
        </w:rPr>
        <w:t>(from case: ‘As the economy grows’)</w:t>
      </w:r>
    </w:p>
    <w:p w14:paraId="0BD9A1AD" w14:textId="77777777" w:rsidR="0050292A" w:rsidRPr="00C072F1" w:rsidRDefault="0050292A" w:rsidP="00C072F1">
      <w:pPr>
        <w:pStyle w:val="ListParagraph"/>
        <w:numPr>
          <w:ilvl w:val="1"/>
          <w:numId w:val="21"/>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Higher industrial production increases demand for water as an input</w:t>
      </w:r>
    </w:p>
    <w:p w14:paraId="371C2B56" w14:textId="77777777" w:rsidR="0050292A" w:rsidRPr="00C072F1" w:rsidRDefault="0050292A" w:rsidP="00C072F1">
      <w:pPr>
        <w:pStyle w:val="ListParagraph"/>
        <w:numPr>
          <w:ilvl w:val="1"/>
          <w:numId w:val="21"/>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Higher incomes lead to more leisure activities that are water-intensive in nature; or people feel less of a need to conserve water as they can afford</w:t>
      </w:r>
    </w:p>
    <w:p w14:paraId="4EB752A4" w14:textId="77777777" w:rsidR="0050292A" w:rsidRPr="00C072F1" w:rsidRDefault="0050292A" w:rsidP="00C072F1">
      <w:pPr>
        <w:pStyle w:val="ListParagraph"/>
        <w:numPr>
          <w:ilvl w:val="0"/>
          <w:numId w:val="22"/>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Growth of population in Singapore (</w:t>
      </w:r>
      <w:r w:rsidRPr="00C072F1">
        <w:rPr>
          <w:rFonts w:ascii="Arial" w:hAnsi="Arial" w:cs="Arial"/>
          <w:iCs/>
          <w:sz w:val="23"/>
          <w:szCs w:val="23"/>
          <w:lang w:val="en-SG"/>
        </w:rPr>
        <w:t>Not in case but acceptable</w:t>
      </w:r>
      <w:r w:rsidRPr="00C072F1">
        <w:rPr>
          <w:rFonts w:ascii="Arial" w:hAnsi="Arial" w:cs="Arial"/>
          <w:sz w:val="23"/>
          <w:szCs w:val="23"/>
          <w:lang w:val="en-SG"/>
        </w:rPr>
        <w:t>)</w:t>
      </w:r>
    </w:p>
    <w:p w14:paraId="69EA3398" w14:textId="77777777" w:rsidR="0050292A" w:rsidRPr="00C072F1" w:rsidRDefault="0050292A" w:rsidP="00C072F1">
      <w:pPr>
        <w:pStyle w:val="ListParagraph"/>
        <w:numPr>
          <w:ilvl w:val="0"/>
          <w:numId w:val="22"/>
        </w:numPr>
        <w:jc w:val="both"/>
        <w:rPr>
          <w:rFonts w:ascii="Arial" w:hAnsi="Arial" w:cs="Arial"/>
          <w:sz w:val="23"/>
          <w:szCs w:val="23"/>
          <w:lang w:val="en-SG"/>
        </w:rPr>
      </w:pPr>
      <w:r w:rsidRPr="00C072F1">
        <w:rPr>
          <w:rFonts w:ascii="Arial" w:hAnsi="Arial" w:cs="Arial"/>
          <w:sz w:val="23"/>
          <w:szCs w:val="23"/>
          <w:lang w:val="en-SG"/>
        </w:rPr>
        <w:t xml:space="preserve">As population increases, both household consumption and industrial consumption (due to more goods and services produced) increases </w:t>
      </w:r>
    </w:p>
    <w:p w14:paraId="58CA3C23" w14:textId="77777777" w:rsidR="0050292A" w:rsidRPr="00C072F1" w:rsidRDefault="0050292A" w:rsidP="00C072F1">
      <w:pPr>
        <w:pStyle w:val="ListParagraph"/>
        <w:numPr>
          <w:ilvl w:val="0"/>
          <w:numId w:val="21"/>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Supply factor</w:t>
      </w:r>
    </w:p>
    <w:p w14:paraId="6171F676" w14:textId="77777777" w:rsidR="0050292A" w:rsidRPr="00C072F1" w:rsidRDefault="0050292A" w:rsidP="00C072F1">
      <w:pPr>
        <w:pStyle w:val="ListParagraph"/>
        <w:numPr>
          <w:ilvl w:val="1"/>
          <w:numId w:val="21"/>
        </w:numPr>
        <w:jc w:val="both"/>
        <w:rPr>
          <w:rFonts w:ascii="Arial" w:hAnsi="Arial" w:cs="Arial"/>
          <w:sz w:val="23"/>
          <w:szCs w:val="23"/>
          <w:lang w:val="en-SG"/>
        </w:rPr>
      </w:pPr>
      <w:r w:rsidRPr="00C072F1">
        <w:rPr>
          <w:rFonts w:ascii="Arial" w:hAnsi="Arial" w:cs="Arial"/>
          <w:sz w:val="23"/>
          <w:szCs w:val="23"/>
          <w:lang w:val="en-SG"/>
        </w:rPr>
        <w:t xml:space="preserve">Rise in (variable) cost associated with water treatment (desalination and </w:t>
      </w:r>
      <w:proofErr w:type="spellStart"/>
      <w:r w:rsidRPr="00C072F1">
        <w:rPr>
          <w:rFonts w:ascii="Arial" w:hAnsi="Arial" w:cs="Arial"/>
          <w:sz w:val="23"/>
          <w:szCs w:val="23"/>
          <w:lang w:val="en-SG"/>
        </w:rPr>
        <w:t>Newater</w:t>
      </w:r>
      <w:proofErr w:type="spellEnd"/>
      <w:r w:rsidRPr="00C072F1">
        <w:rPr>
          <w:rFonts w:ascii="Arial" w:hAnsi="Arial" w:cs="Arial"/>
          <w:sz w:val="23"/>
          <w:szCs w:val="23"/>
          <w:lang w:val="en-SG"/>
        </w:rPr>
        <w:t>): increases production cost and firms less willing to supply at given price; rise in cost of water transmission</w:t>
      </w:r>
    </w:p>
    <w:p w14:paraId="6C08EE59" w14:textId="77777777" w:rsidR="008664F9" w:rsidRPr="00C072F1" w:rsidRDefault="0050292A" w:rsidP="00C072F1">
      <w:pPr>
        <w:pStyle w:val="ListParagraph"/>
        <w:numPr>
          <w:ilvl w:val="1"/>
          <w:numId w:val="21"/>
        </w:numPr>
        <w:jc w:val="both"/>
        <w:rPr>
          <w:rFonts w:ascii="Arial" w:hAnsi="Arial" w:cs="Arial"/>
          <w:sz w:val="23"/>
          <w:szCs w:val="23"/>
          <w:lang w:val="en-SG"/>
        </w:rPr>
      </w:pPr>
      <w:r w:rsidRPr="00C072F1">
        <w:rPr>
          <w:rFonts w:ascii="Arial" w:hAnsi="Arial" w:cs="Arial"/>
          <w:sz w:val="23"/>
          <w:szCs w:val="23"/>
          <w:lang w:val="en-SG"/>
        </w:rPr>
        <w:t>Fall in supply of water to Singapore from Johor due to population growth in Johor (this is a supply, and not a demand factor)</w:t>
      </w:r>
    </w:p>
    <w:p w14:paraId="2DACB23C" w14:textId="77777777" w:rsidR="0050292A" w:rsidRPr="00C072F1" w:rsidRDefault="0050292A" w:rsidP="00C072F1">
      <w:pPr>
        <w:pStyle w:val="ListParagraph"/>
        <w:numPr>
          <w:ilvl w:val="1"/>
          <w:numId w:val="21"/>
        </w:numPr>
        <w:autoSpaceDE w:val="0"/>
        <w:autoSpaceDN w:val="0"/>
        <w:adjustRightInd w:val="0"/>
        <w:jc w:val="both"/>
        <w:rPr>
          <w:rFonts w:ascii="Arial" w:hAnsi="Arial" w:cs="Arial"/>
          <w:sz w:val="23"/>
          <w:szCs w:val="23"/>
          <w:lang w:val="en-SG"/>
        </w:rPr>
      </w:pPr>
      <w:r w:rsidRPr="00C072F1">
        <w:rPr>
          <w:rFonts w:ascii="Arial" w:hAnsi="Arial" w:cs="Arial"/>
          <w:sz w:val="23"/>
          <w:szCs w:val="23"/>
          <w:lang w:val="en-SG"/>
        </w:rPr>
        <w:t>Fall in supply due to climate change</w:t>
      </w:r>
    </w:p>
    <w:p w14:paraId="553E82D5" w14:textId="77777777" w:rsidR="00C072F1" w:rsidRPr="00C072F1" w:rsidRDefault="00C072F1" w:rsidP="00C072F1">
      <w:pPr>
        <w:jc w:val="both"/>
        <w:rPr>
          <w:rFonts w:ascii="Arial" w:hAnsi="Arial" w:cs="Arial"/>
          <w:b/>
          <w:sz w:val="23"/>
          <w:szCs w:val="23"/>
          <w:lang w:val="en-SG"/>
        </w:rPr>
      </w:pPr>
    </w:p>
    <w:p w14:paraId="5A2E19D1" w14:textId="77777777" w:rsidR="0050292A" w:rsidRPr="00C072F1" w:rsidRDefault="0050292A" w:rsidP="00C072F1">
      <w:pPr>
        <w:jc w:val="both"/>
        <w:rPr>
          <w:rFonts w:ascii="Arial" w:hAnsi="Arial" w:cs="Arial"/>
          <w:b/>
          <w:sz w:val="23"/>
          <w:szCs w:val="23"/>
          <w:lang w:val="en-SG"/>
        </w:rPr>
      </w:pPr>
      <w:r w:rsidRPr="00C072F1">
        <w:rPr>
          <w:rFonts w:ascii="Arial" w:hAnsi="Arial" w:cs="Arial"/>
          <w:b/>
          <w:sz w:val="23"/>
          <w:szCs w:val="23"/>
          <w:lang w:val="en-SG"/>
        </w:rPr>
        <w:t>Illustration with diagram</w:t>
      </w:r>
    </w:p>
    <w:p w14:paraId="35A14B1B" w14:textId="77777777" w:rsidR="0050292A" w:rsidRPr="00C072F1" w:rsidRDefault="0050292A" w:rsidP="00C072F1">
      <w:pPr>
        <w:jc w:val="both"/>
        <w:rPr>
          <w:rFonts w:ascii="Arial" w:hAnsi="Arial" w:cs="Arial"/>
          <w:sz w:val="23"/>
          <w:szCs w:val="23"/>
          <w:lang w:val="en-SG"/>
        </w:rPr>
      </w:pPr>
      <w:r w:rsidRPr="00C072F1">
        <w:rPr>
          <w:rFonts w:ascii="Arial" w:hAnsi="Arial" w:cs="Arial"/>
          <w:sz w:val="23"/>
          <w:szCs w:val="23"/>
          <w:lang w:val="en-SG"/>
        </w:rPr>
        <w:t>A rise in demand leads to a rightward shift of the demand curve and a fall in supply leads to a leftward shift of the supply curve respectively. The shortage results in water tariffs rising.</w:t>
      </w:r>
    </w:p>
    <w:p w14:paraId="07CB1F08" w14:textId="77777777" w:rsidR="0050292A" w:rsidRPr="00C072F1" w:rsidRDefault="0050292A" w:rsidP="00C072F1">
      <w:pPr>
        <w:jc w:val="both"/>
        <w:rPr>
          <w:rFonts w:ascii="Arial" w:hAnsi="Arial" w:cs="Arial"/>
          <w:b/>
          <w:lang w:val="en-SG"/>
        </w:rPr>
      </w:pPr>
      <w:r w:rsidRPr="00C072F1">
        <w:rPr>
          <w:rFonts w:ascii="Arial" w:hAnsi="Arial" w:cs="Arial"/>
          <w:b/>
          <w:lang w:val="en-SG"/>
        </w:rPr>
        <w:t>(c) With reference to Extract 2, to what extent do you agree with the view that privately-owned utilities make the provision of water efficient and equitable?     [8]</w:t>
      </w:r>
    </w:p>
    <w:p w14:paraId="16722FAE" w14:textId="77777777" w:rsidR="0050292A" w:rsidRPr="00C072F1" w:rsidRDefault="0050292A" w:rsidP="00C072F1">
      <w:pPr>
        <w:jc w:val="both"/>
        <w:rPr>
          <w:rFonts w:ascii="Arial" w:hAnsi="Arial" w:cs="Arial"/>
          <w:lang w:val="en-SG"/>
        </w:rPr>
      </w:pPr>
      <w:r w:rsidRPr="00C072F1">
        <w:rPr>
          <w:rFonts w:ascii="Arial" w:hAnsi="Arial" w:cs="Arial"/>
          <w:lang w:val="en-SG"/>
        </w:rPr>
        <w:t xml:space="preserve">  </w:t>
      </w:r>
    </w:p>
    <w:p w14:paraId="359BDB69" w14:textId="77777777" w:rsidR="0050292A" w:rsidRPr="00C072F1" w:rsidRDefault="00C5516B" w:rsidP="00C072F1">
      <w:pPr>
        <w:jc w:val="both"/>
        <w:rPr>
          <w:rFonts w:ascii="Arial" w:hAnsi="Arial" w:cs="Arial"/>
          <w:b/>
          <w:u w:val="single"/>
          <w:lang w:val="en-SG"/>
        </w:rPr>
      </w:pPr>
      <w:r w:rsidRPr="00C072F1">
        <w:rPr>
          <w:rFonts w:ascii="Arial" w:hAnsi="Arial" w:cs="Arial"/>
          <w:b/>
          <w:u w:val="single"/>
          <w:lang w:val="en-SG"/>
        </w:rPr>
        <w:t>Introduction</w:t>
      </w:r>
    </w:p>
    <w:p w14:paraId="373D23A3" w14:textId="77777777" w:rsidR="0050292A" w:rsidRPr="00C072F1" w:rsidRDefault="0050292A" w:rsidP="00C072F1">
      <w:pPr>
        <w:pStyle w:val="ListParagraph"/>
        <w:numPr>
          <w:ilvl w:val="0"/>
          <w:numId w:val="24"/>
        </w:numPr>
        <w:jc w:val="both"/>
        <w:rPr>
          <w:rFonts w:ascii="Arial" w:hAnsi="Arial" w:cs="Arial"/>
          <w:lang w:val="en-SG"/>
        </w:rPr>
      </w:pPr>
      <w:r w:rsidRPr="00C072F1">
        <w:rPr>
          <w:rFonts w:ascii="Arial" w:hAnsi="Arial" w:cs="Arial"/>
          <w:lang w:val="en-SG"/>
        </w:rPr>
        <w:t xml:space="preserve">Resources are scarce and there is a need to apportion them amongst competing uses so as to attain an efficient allocation of resources with the resultant impact of maximising society’s welfare.   </w:t>
      </w:r>
    </w:p>
    <w:p w14:paraId="3F8CEB8C" w14:textId="77777777" w:rsidR="0050292A" w:rsidRPr="00C072F1" w:rsidRDefault="0050292A" w:rsidP="00C072F1">
      <w:pPr>
        <w:pStyle w:val="ListParagraph"/>
        <w:numPr>
          <w:ilvl w:val="0"/>
          <w:numId w:val="24"/>
        </w:numPr>
        <w:jc w:val="both"/>
        <w:rPr>
          <w:rFonts w:ascii="Arial" w:hAnsi="Arial" w:cs="Arial"/>
          <w:lang w:val="en-SG"/>
        </w:rPr>
      </w:pPr>
      <w:r w:rsidRPr="00C072F1">
        <w:rPr>
          <w:rFonts w:ascii="Arial" w:hAnsi="Arial" w:cs="Arial"/>
          <w:lang w:val="en-SG"/>
        </w:rPr>
        <w:t>Allocative efficiency is attained when MSB= MSC or P=MC; equity is achieved if water is</w:t>
      </w:r>
      <w:r w:rsidR="00C5516B" w:rsidRPr="00C072F1">
        <w:rPr>
          <w:rFonts w:ascii="Arial" w:hAnsi="Arial" w:cs="Arial"/>
          <w:lang w:val="en-SG"/>
        </w:rPr>
        <w:t xml:space="preserve"> </w:t>
      </w:r>
      <w:r w:rsidRPr="00C072F1">
        <w:rPr>
          <w:rFonts w:ascii="Arial" w:hAnsi="Arial" w:cs="Arial"/>
          <w:lang w:val="en-SG"/>
        </w:rPr>
        <w:t xml:space="preserve">equitably distributed regardless of ability to afford. </w:t>
      </w:r>
    </w:p>
    <w:p w14:paraId="1C3530B4" w14:textId="77777777" w:rsidR="0050292A" w:rsidRPr="00C072F1" w:rsidRDefault="0050292A" w:rsidP="00C072F1">
      <w:pPr>
        <w:pStyle w:val="ListParagraph"/>
        <w:numPr>
          <w:ilvl w:val="0"/>
          <w:numId w:val="24"/>
        </w:numPr>
        <w:jc w:val="both"/>
        <w:rPr>
          <w:rFonts w:ascii="Arial" w:hAnsi="Arial" w:cs="Arial"/>
          <w:lang w:val="en-SG"/>
        </w:rPr>
      </w:pPr>
      <w:r w:rsidRPr="00C072F1">
        <w:rPr>
          <w:rFonts w:ascii="Arial" w:hAnsi="Arial" w:cs="Arial"/>
          <w:lang w:val="en-SG"/>
        </w:rPr>
        <w:t xml:space="preserve">It is implicit that for allocative efficiency to be attained, productive efficiency must be attained.  </w:t>
      </w:r>
    </w:p>
    <w:p w14:paraId="3F9A30DF" w14:textId="77777777" w:rsidR="0050292A" w:rsidRPr="00C072F1" w:rsidRDefault="0050292A" w:rsidP="00C072F1">
      <w:pPr>
        <w:jc w:val="both"/>
        <w:rPr>
          <w:rFonts w:ascii="Arial" w:hAnsi="Arial" w:cs="Arial"/>
          <w:lang w:val="en-SG"/>
        </w:rPr>
      </w:pPr>
    </w:p>
    <w:p w14:paraId="1951BFCB" w14:textId="77777777" w:rsidR="00C5516B" w:rsidRPr="00C072F1" w:rsidRDefault="00C5516B" w:rsidP="00C072F1">
      <w:pPr>
        <w:jc w:val="both"/>
        <w:rPr>
          <w:rFonts w:ascii="Arial" w:hAnsi="Arial" w:cs="Arial"/>
          <w:b/>
          <w:u w:val="single"/>
          <w:lang w:val="en-SG"/>
        </w:rPr>
      </w:pPr>
      <w:r w:rsidRPr="00C072F1">
        <w:rPr>
          <w:rFonts w:ascii="Arial" w:hAnsi="Arial" w:cs="Arial"/>
          <w:b/>
          <w:u w:val="single"/>
          <w:lang w:val="en-SG"/>
        </w:rPr>
        <w:t>Main Body</w:t>
      </w:r>
    </w:p>
    <w:p w14:paraId="70378DFC" w14:textId="77777777" w:rsidR="0050292A" w:rsidRPr="00C072F1" w:rsidRDefault="0050292A" w:rsidP="00C072F1">
      <w:pPr>
        <w:jc w:val="both"/>
        <w:rPr>
          <w:rFonts w:ascii="Arial" w:hAnsi="Arial" w:cs="Arial"/>
          <w:b/>
          <w:lang w:val="en-SG"/>
        </w:rPr>
      </w:pPr>
      <w:r w:rsidRPr="00C072F1">
        <w:rPr>
          <w:rFonts w:ascii="Arial" w:hAnsi="Arial" w:cs="Arial"/>
          <w:b/>
          <w:lang w:val="en-SG"/>
        </w:rPr>
        <w:t>Thesis: Efficient and Equitable</w:t>
      </w:r>
    </w:p>
    <w:p w14:paraId="1E4EE214" w14:textId="77777777" w:rsidR="0050292A" w:rsidRPr="00C072F1" w:rsidRDefault="0050292A" w:rsidP="00C072F1">
      <w:pPr>
        <w:jc w:val="both"/>
        <w:rPr>
          <w:rFonts w:ascii="Arial" w:hAnsi="Arial" w:cs="Arial"/>
          <w:lang w:val="en-SG"/>
        </w:rPr>
      </w:pPr>
      <w:r w:rsidRPr="00C072F1">
        <w:rPr>
          <w:rFonts w:ascii="Arial" w:hAnsi="Arial" w:cs="Arial"/>
          <w:lang w:val="en-SG"/>
        </w:rPr>
        <w:t xml:space="preserve">  </w:t>
      </w:r>
    </w:p>
    <w:p w14:paraId="5343D189" w14:textId="77777777" w:rsidR="0050292A" w:rsidRPr="00C072F1" w:rsidRDefault="0050292A" w:rsidP="00C072F1">
      <w:pPr>
        <w:jc w:val="both"/>
        <w:rPr>
          <w:rFonts w:ascii="Arial" w:hAnsi="Arial" w:cs="Arial"/>
          <w:u w:val="single"/>
          <w:lang w:val="en-SG"/>
        </w:rPr>
      </w:pPr>
      <w:r w:rsidRPr="00C072F1">
        <w:rPr>
          <w:rFonts w:ascii="Arial" w:hAnsi="Arial" w:cs="Arial"/>
          <w:u w:val="single"/>
          <w:lang w:val="en-SG"/>
        </w:rPr>
        <w:t>X-inefficiency</w:t>
      </w:r>
    </w:p>
    <w:p w14:paraId="6BCA5E6B" w14:textId="77777777" w:rsidR="0050292A" w:rsidRPr="00C072F1" w:rsidRDefault="0050292A" w:rsidP="00C072F1">
      <w:pPr>
        <w:jc w:val="both"/>
        <w:rPr>
          <w:rFonts w:ascii="Arial" w:hAnsi="Arial" w:cs="Arial"/>
          <w:lang w:val="en-SG"/>
        </w:rPr>
      </w:pPr>
      <w:r w:rsidRPr="00C072F1">
        <w:rPr>
          <w:rFonts w:ascii="Arial" w:hAnsi="Arial" w:cs="Arial"/>
          <w:lang w:val="en-SG"/>
        </w:rPr>
        <w:t>Transferring ownership to the private sector resolves the problem of X-inefficiency. Private firm</w:t>
      </w:r>
      <w:r w:rsidR="00C5516B" w:rsidRPr="00C072F1">
        <w:rPr>
          <w:rFonts w:ascii="Arial" w:hAnsi="Arial" w:cs="Arial"/>
          <w:lang w:val="en-SG"/>
        </w:rPr>
        <w:t xml:space="preserve">s </w:t>
      </w:r>
      <w:r w:rsidRPr="00C072F1">
        <w:rPr>
          <w:rFonts w:ascii="Arial" w:hAnsi="Arial" w:cs="Arial"/>
          <w:lang w:val="en-SG"/>
        </w:rPr>
        <w:t>aim to maximise profits. One way to do so is to be as cost-effective as</w:t>
      </w:r>
      <w:r w:rsidR="00C5516B" w:rsidRPr="00C072F1">
        <w:rPr>
          <w:rFonts w:ascii="Arial" w:hAnsi="Arial" w:cs="Arial"/>
          <w:lang w:val="en-SG"/>
        </w:rPr>
        <w:t xml:space="preserve"> possible i.e. to be X-efficient and </w:t>
      </w:r>
      <w:r w:rsidRPr="00C072F1">
        <w:rPr>
          <w:rFonts w:ascii="Arial" w:hAnsi="Arial" w:cs="Arial"/>
          <w:lang w:val="en-SG"/>
        </w:rPr>
        <w:t>operate</w:t>
      </w:r>
      <w:r w:rsidR="00C5516B" w:rsidRPr="00C072F1">
        <w:rPr>
          <w:rFonts w:ascii="Arial" w:hAnsi="Arial" w:cs="Arial"/>
          <w:lang w:val="en-SG"/>
        </w:rPr>
        <w:t xml:space="preserve"> at a point on the LRAC curve.</w:t>
      </w:r>
    </w:p>
    <w:p w14:paraId="4D950D0E" w14:textId="77777777" w:rsidR="0050292A" w:rsidRPr="00C072F1" w:rsidRDefault="0050292A" w:rsidP="00C072F1">
      <w:pPr>
        <w:jc w:val="both"/>
        <w:rPr>
          <w:rFonts w:ascii="Arial" w:hAnsi="Arial" w:cs="Arial"/>
          <w:lang w:val="en-SG"/>
        </w:rPr>
      </w:pPr>
    </w:p>
    <w:p w14:paraId="6A22B85C" w14:textId="77777777" w:rsidR="0050292A" w:rsidRPr="00C072F1" w:rsidRDefault="0050292A" w:rsidP="00C072F1">
      <w:pPr>
        <w:jc w:val="both"/>
        <w:rPr>
          <w:rFonts w:ascii="Arial" w:hAnsi="Arial" w:cs="Arial"/>
          <w:lang w:val="en-SG"/>
        </w:rPr>
      </w:pPr>
      <w:r w:rsidRPr="00C072F1">
        <w:rPr>
          <w:rFonts w:ascii="Arial" w:hAnsi="Arial" w:cs="Arial"/>
          <w:lang w:val="en-SG"/>
        </w:rPr>
        <w:t>Governments have less need to be cost-effective and may op</w:t>
      </w:r>
      <w:r w:rsidR="00C5516B" w:rsidRPr="00C072F1">
        <w:rPr>
          <w:rFonts w:ascii="Arial" w:hAnsi="Arial" w:cs="Arial"/>
          <w:lang w:val="en-SG"/>
        </w:rPr>
        <w:t xml:space="preserve">erate at a point above the LRAC </w:t>
      </w:r>
      <w:r w:rsidRPr="00C072F1">
        <w:rPr>
          <w:rFonts w:ascii="Arial" w:hAnsi="Arial" w:cs="Arial"/>
          <w:lang w:val="en-SG"/>
        </w:rPr>
        <w:t>curve. If left to government, the lack of profit-incentive and bureauc</w:t>
      </w:r>
      <w:r w:rsidR="00C5516B" w:rsidRPr="00C072F1">
        <w:rPr>
          <w:rFonts w:ascii="Arial" w:hAnsi="Arial" w:cs="Arial"/>
          <w:lang w:val="en-SG"/>
        </w:rPr>
        <w:t xml:space="preserve">racy results in X-inefficiency. </w:t>
      </w:r>
      <w:r w:rsidRPr="00C072F1">
        <w:rPr>
          <w:rFonts w:ascii="Arial" w:hAnsi="Arial" w:cs="Arial"/>
          <w:lang w:val="en-SG"/>
        </w:rPr>
        <w:t>In addition, the possible erosion of profits may be cov</w:t>
      </w:r>
      <w:r w:rsidR="00C5516B" w:rsidRPr="00C072F1">
        <w:rPr>
          <w:rFonts w:ascii="Arial" w:hAnsi="Arial" w:cs="Arial"/>
          <w:lang w:val="en-SG"/>
        </w:rPr>
        <w:t>ered with government subsidies.</w:t>
      </w:r>
    </w:p>
    <w:p w14:paraId="51079F4D" w14:textId="77777777" w:rsidR="00C5516B" w:rsidRPr="00C072F1" w:rsidRDefault="00C5516B" w:rsidP="00C072F1">
      <w:pPr>
        <w:jc w:val="both"/>
        <w:rPr>
          <w:rFonts w:ascii="Arial" w:hAnsi="Arial" w:cs="Arial"/>
          <w:lang w:val="en-SG"/>
        </w:rPr>
      </w:pPr>
    </w:p>
    <w:p w14:paraId="2C772CCF" w14:textId="77777777" w:rsidR="0050292A" w:rsidRPr="00C072F1" w:rsidRDefault="0050292A" w:rsidP="00C072F1">
      <w:pPr>
        <w:jc w:val="both"/>
        <w:rPr>
          <w:rFonts w:ascii="Arial" w:hAnsi="Arial" w:cs="Arial"/>
          <w:u w:val="single"/>
          <w:lang w:val="en-SG"/>
        </w:rPr>
      </w:pPr>
      <w:r w:rsidRPr="00C072F1">
        <w:rPr>
          <w:rFonts w:ascii="Arial" w:hAnsi="Arial" w:cs="Arial"/>
          <w:u w:val="single"/>
          <w:lang w:val="en-SG"/>
        </w:rPr>
        <w:t xml:space="preserve">Dynamic efficiency </w:t>
      </w:r>
    </w:p>
    <w:p w14:paraId="72FEC0E3" w14:textId="77777777" w:rsidR="0050292A" w:rsidRPr="00C072F1" w:rsidRDefault="0050292A" w:rsidP="00C072F1">
      <w:pPr>
        <w:jc w:val="both"/>
        <w:rPr>
          <w:rFonts w:ascii="Arial" w:hAnsi="Arial" w:cs="Arial"/>
          <w:lang w:val="en-SG"/>
        </w:rPr>
      </w:pPr>
      <w:r w:rsidRPr="00C072F1">
        <w:rPr>
          <w:rFonts w:ascii="Arial" w:hAnsi="Arial" w:cs="Arial"/>
          <w:lang w:val="en-SG"/>
        </w:rPr>
        <w:t>Transferring ownership to the private sector may result in more i</w:t>
      </w:r>
      <w:r w:rsidR="00C5516B" w:rsidRPr="00C072F1">
        <w:rPr>
          <w:rFonts w:ascii="Arial" w:hAnsi="Arial" w:cs="Arial"/>
          <w:lang w:val="en-SG"/>
        </w:rPr>
        <w:t xml:space="preserve">nvestment and innovation, since </w:t>
      </w:r>
      <w:r w:rsidRPr="00C072F1">
        <w:rPr>
          <w:rFonts w:ascii="Arial" w:hAnsi="Arial" w:cs="Arial"/>
          <w:lang w:val="en-SG"/>
        </w:rPr>
        <w:t>innovation has the potential to increase profits for private firm</w:t>
      </w:r>
      <w:r w:rsidR="00C5516B" w:rsidRPr="00C072F1">
        <w:rPr>
          <w:rFonts w:ascii="Arial" w:hAnsi="Arial" w:cs="Arial"/>
          <w:lang w:val="en-SG"/>
        </w:rPr>
        <w:t xml:space="preserve">s. Conversely, governments lack </w:t>
      </w:r>
      <w:r w:rsidRPr="00C072F1">
        <w:rPr>
          <w:rFonts w:ascii="Arial" w:hAnsi="Arial" w:cs="Arial"/>
          <w:lang w:val="en-SG"/>
        </w:rPr>
        <w:t>spontaneity without incentives to increase profits.</w:t>
      </w:r>
    </w:p>
    <w:p w14:paraId="323AAD71" w14:textId="77777777" w:rsidR="00C5516B" w:rsidRPr="00C072F1" w:rsidRDefault="00C5516B" w:rsidP="00C072F1">
      <w:pPr>
        <w:jc w:val="both"/>
        <w:rPr>
          <w:rFonts w:ascii="Arial" w:hAnsi="Arial" w:cs="Arial"/>
          <w:lang w:val="en-SG"/>
        </w:rPr>
      </w:pPr>
    </w:p>
    <w:p w14:paraId="101C8DF6" w14:textId="77777777" w:rsidR="00C5516B" w:rsidRPr="00C072F1" w:rsidRDefault="00C5516B" w:rsidP="00C072F1">
      <w:pPr>
        <w:pStyle w:val="ListParagraph"/>
        <w:numPr>
          <w:ilvl w:val="0"/>
          <w:numId w:val="26"/>
        </w:numPr>
        <w:jc w:val="both"/>
        <w:rPr>
          <w:rFonts w:ascii="Arial" w:hAnsi="Arial" w:cs="Arial"/>
          <w:lang w:val="en-SG"/>
        </w:rPr>
      </w:pPr>
      <w:r w:rsidRPr="00C072F1">
        <w:rPr>
          <w:rFonts w:ascii="Arial" w:hAnsi="Arial" w:cs="Arial"/>
          <w:lang w:val="en-SG"/>
        </w:rPr>
        <w:t xml:space="preserve">Process innovation: Innovating the process of producing water can result in greater productivity, which can reduce cost and increase profits for firms. It also allows firms to lower prices to consumers will reaping higher profits. </w:t>
      </w:r>
    </w:p>
    <w:p w14:paraId="327EDBE7" w14:textId="77777777" w:rsidR="00C5516B" w:rsidRPr="00C072F1" w:rsidRDefault="00C5516B" w:rsidP="00C072F1">
      <w:pPr>
        <w:pStyle w:val="ListParagraph"/>
        <w:numPr>
          <w:ilvl w:val="0"/>
          <w:numId w:val="26"/>
        </w:numPr>
        <w:jc w:val="both"/>
        <w:rPr>
          <w:rFonts w:ascii="Arial" w:hAnsi="Arial" w:cs="Arial"/>
          <w:lang w:val="en-SG"/>
        </w:rPr>
      </w:pPr>
      <w:r w:rsidRPr="00C072F1">
        <w:rPr>
          <w:rFonts w:ascii="Arial" w:hAnsi="Arial" w:cs="Arial"/>
          <w:lang w:val="en-SG"/>
        </w:rPr>
        <w:t>Product innovation: Firms may improve the quality of water, such as reducing water contamination, in order to increase demand for its water. This benefits consumers.</w:t>
      </w:r>
    </w:p>
    <w:p w14:paraId="47C6F5F9"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 </w:t>
      </w:r>
    </w:p>
    <w:p w14:paraId="36D72F1E" w14:textId="77777777" w:rsidR="00C5516B" w:rsidRPr="00C072F1" w:rsidRDefault="00C5516B" w:rsidP="00C072F1">
      <w:pPr>
        <w:jc w:val="both"/>
        <w:rPr>
          <w:rFonts w:ascii="Arial" w:hAnsi="Arial" w:cs="Arial"/>
          <w:u w:val="single"/>
          <w:lang w:val="en-SG"/>
        </w:rPr>
      </w:pPr>
      <w:r w:rsidRPr="00C072F1">
        <w:rPr>
          <w:rFonts w:ascii="Arial" w:hAnsi="Arial" w:cs="Arial"/>
          <w:u w:val="single"/>
          <w:lang w:val="en-SG"/>
        </w:rPr>
        <w:t xml:space="preserve">Allocative efficiency (with increase in competition) </w:t>
      </w:r>
    </w:p>
    <w:p w14:paraId="78376DAF"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Competition may arise if there a few private companies in the country providing water to different localities in the country. In a bid to remain in business, firms are forced to price nearer MC (nearer allocative efficiency). There is thus a certain level of bench-marking in terms of pricing. In a bid to remain in business, firms are forced to price nearer MC (nearer allocative efficiency) </w:t>
      </w:r>
    </w:p>
    <w:p w14:paraId="0177BFF9" w14:textId="77777777" w:rsidR="00C5516B" w:rsidRPr="00C072F1" w:rsidRDefault="00C5516B" w:rsidP="00C072F1">
      <w:pPr>
        <w:jc w:val="both"/>
        <w:rPr>
          <w:rFonts w:ascii="Arial" w:hAnsi="Arial" w:cs="Arial"/>
          <w:lang w:val="en-SG"/>
        </w:rPr>
      </w:pPr>
    </w:p>
    <w:p w14:paraId="6A0C6E6C" w14:textId="77777777" w:rsidR="00C5516B" w:rsidRPr="00C072F1" w:rsidRDefault="00C5516B" w:rsidP="00C072F1">
      <w:pPr>
        <w:jc w:val="both"/>
        <w:rPr>
          <w:rFonts w:ascii="Arial" w:hAnsi="Arial" w:cs="Arial"/>
          <w:u w:val="single"/>
          <w:lang w:val="en-SG"/>
        </w:rPr>
      </w:pPr>
      <w:r w:rsidRPr="00C072F1">
        <w:rPr>
          <w:rFonts w:ascii="Arial" w:hAnsi="Arial" w:cs="Arial"/>
          <w:u w:val="single"/>
          <w:lang w:val="en-SG"/>
        </w:rPr>
        <w:br w:type="page"/>
      </w:r>
    </w:p>
    <w:p w14:paraId="79F52390" w14:textId="77777777" w:rsidR="00C5516B" w:rsidRPr="00C072F1" w:rsidRDefault="00C5516B" w:rsidP="00C072F1">
      <w:pPr>
        <w:jc w:val="both"/>
        <w:rPr>
          <w:rFonts w:ascii="Arial" w:hAnsi="Arial" w:cs="Arial"/>
          <w:u w:val="single"/>
          <w:lang w:val="en-SG"/>
        </w:rPr>
      </w:pPr>
      <w:r w:rsidRPr="00C072F1">
        <w:rPr>
          <w:rFonts w:ascii="Arial" w:hAnsi="Arial" w:cs="Arial"/>
          <w:u w:val="single"/>
          <w:lang w:val="en-SG"/>
        </w:rPr>
        <w:t>Further benefits in terms of X-efficiency and Dynamic efficiency (with increase in competition)</w:t>
      </w:r>
    </w:p>
    <w:p w14:paraId="4C623A0E" w14:textId="77777777" w:rsidR="00C5516B" w:rsidRPr="00C072F1" w:rsidRDefault="00C5516B" w:rsidP="00C072F1">
      <w:pPr>
        <w:jc w:val="both"/>
        <w:rPr>
          <w:rFonts w:ascii="Arial" w:hAnsi="Arial" w:cs="Arial"/>
          <w:u w:val="single"/>
          <w:lang w:val="en-SG"/>
        </w:rPr>
      </w:pPr>
      <w:r w:rsidRPr="00C072F1">
        <w:rPr>
          <w:rFonts w:ascii="Arial" w:hAnsi="Arial" w:cs="Arial"/>
          <w:lang w:val="en-SG"/>
        </w:rPr>
        <w:t>There is further reduction of X-inefficiency and dynamic inefficiency should there be an increase in competition when water provision is left to private hands. Because of the fear that contracts</w:t>
      </w:r>
      <w:r w:rsidRPr="00C072F1">
        <w:rPr>
          <w:rFonts w:ascii="Arial" w:hAnsi="Arial" w:cs="Arial"/>
          <w:u w:val="single"/>
          <w:lang w:val="en-SG"/>
        </w:rPr>
        <w:t xml:space="preserve"> </w:t>
      </w:r>
      <w:r w:rsidRPr="00C072F1">
        <w:rPr>
          <w:rFonts w:ascii="Arial" w:hAnsi="Arial" w:cs="Arial"/>
          <w:lang w:val="en-SG"/>
        </w:rPr>
        <w:t>may not be renewed or may be awarded to rivals, firms will engage in price and non-price competition that can result in lower prices and better quality (less contaminated) water.</w:t>
      </w:r>
    </w:p>
    <w:p w14:paraId="6F5A16E8" w14:textId="77777777" w:rsidR="00C5516B" w:rsidRPr="00C072F1" w:rsidRDefault="00C5516B" w:rsidP="00C072F1">
      <w:pPr>
        <w:jc w:val="both"/>
        <w:rPr>
          <w:rFonts w:ascii="Arial" w:hAnsi="Arial" w:cs="Arial"/>
          <w:b/>
          <w:bCs/>
          <w:i/>
          <w:iCs/>
          <w:lang w:val="en-SG"/>
        </w:rPr>
      </w:pPr>
    </w:p>
    <w:p w14:paraId="6E2DAABB" w14:textId="77777777" w:rsidR="00C5516B" w:rsidRPr="00C072F1" w:rsidRDefault="00C5516B" w:rsidP="00C072F1">
      <w:pPr>
        <w:jc w:val="both"/>
        <w:rPr>
          <w:rFonts w:ascii="Arial" w:hAnsi="Arial" w:cs="Arial"/>
          <w:b/>
          <w:bCs/>
          <w:iCs/>
          <w:lang w:val="en-SG"/>
        </w:rPr>
      </w:pPr>
      <w:r w:rsidRPr="00C072F1">
        <w:rPr>
          <w:rFonts w:ascii="Arial" w:hAnsi="Arial" w:cs="Arial"/>
          <w:b/>
          <w:bCs/>
          <w:iCs/>
          <w:lang w:val="en-SG"/>
        </w:rPr>
        <w:t>Anti-thesis: Neither Efficient nor Equitable</w:t>
      </w:r>
    </w:p>
    <w:p w14:paraId="68FBA9DD" w14:textId="77777777" w:rsidR="00C5516B" w:rsidRPr="00C072F1" w:rsidRDefault="00C5516B" w:rsidP="00C072F1">
      <w:pPr>
        <w:jc w:val="both"/>
        <w:rPr>
          <w:rFonts w:ascii="Arial" w:hAnsi="Arial" w:cs="Arial"/>
          <w:lang w:val="en-SG"/>
        </w:rPr>
      </w:pPr>
    </w:p>
    <w:p w14:paraId="19B06CB6" w14:textId="77777777" w:rsidR="00C5516B" w:rsidRPr="00C072F1" w:rsidRDefault="00C5516B" w:rsidP="00C072F1">
      <w:pPr>
        <w:jc w:val="both"/>
        <w:rPr>
          <w:rFonts w:ascii="Arial" w:hAnsi="Arial" w:cs="Arial"/>
          <w:u w:val="single"/>
          <w:lang w:val="en-SG"/>
        </w:rPr>
      </w:pPr>
      <w:r w:rsidRPr="00C072F1">
        <w:rPr>
          <w:rFonts w:ascii="Arial" w:hAnsi="Arial" w:cs="Arial"/>
          <w:u w:val="single"/>
          <w:lang w:val="en-SG"/>
        </w:rPr>
        <w:t>Allocatively inefficient (due to natural monopoly)</w:t>
      </w:r>
    </w:p>
    <w:p w14:paraId="20474B66"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It is likely that a natural monopoly arises. It is common for the contract for a particular locality to be awarded to a single firm.  This is to prevent duplication of resources and also allow the firm to reap benefits of internal economies of scale.  The latter arises from the huge sunk cost e.g. laying of pipes and other water treatment plants which leads to very low LRAC.  While this allows firms to lower the price of water, the monopoly power gives firms full autonomy to charge exorbitant prices. </w:t>
      </w:r>
    </w:p>
    <w:p w14:paraId="6A245441" w14:textId="77777777" w:rsidR="00C5516B" w:rsidRPr="00C072F1" w:rsidRDefault="00C5516B" w:rsidP="00C072F1">
      <w:pPr>
        <w:jc w:val="both"/>
        <w:rPr>
          <w:rFonts w:ascii="Arial" w:hAnsi="Arial" w:cs="Arial"/>
          <w:lang w:val="en-SG"/>
        </w:rPr>
      </w:pPr>
    </w:p>
    <w:p w14:paraId="0EC13767" w14:textId="77777777" w:rsidR="00C5516B" w:rsidRPr="00C072F1" w:rsidRDefault="00C5516B" w:rsidP="00C072F1">
      <w:pPr>
        <w:jc w:val="both"/>
        <w:rPr>
          <w:rFonts w:ascii="Arial" w:hAnsi="Arial" w:cs="Arial"/>
          <w:lang w:val="en-SG"/>
        </w:rPr>
      </w:pPr>
      <w:r w:rsidRPr="00C072F1">
        <w:rPr>
          <w:rFonts w:ascii="Arial" w:hAnsi="Arial" w:cs="Arial"/>
          <w:lang w:val="en-SG"/>
        </w:rPr>
        <w:t>Without government intervention, the monopoly is likely to be allocatively inefficient, charging a price much &gt; MC at its profit-maximising output.  The under-production leads to a DWL for society, where society values the last unit of the good more than what it costs to produce it. This analysis corroborates with Extract 3 which shows private utilities ‘charging 59 percent more for water service; $185 more than what local governments charged for the same amount of water; water rates increasing at about three times the rate of inflation’. Given monopoly power, the demand by households for the essential service is price-inelastic.  And with huge entry barriers</w:t>
      </w:r>
    </w:p>
    <w:p w14:paraId="25773293"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due to government licensing, the market dominance allows the firms to restrict output by charging a high price. </w:t>
      </w:r>
    </w:p>
    <w:p w14:paraId="68DC082B" w14:textId="77777777" w:rsidR="00C5516B" w:rsidRPr="00C072F1" w:rsidRDefault="00C5516B" w:rsidP="00C072F1">
      <w:pPr>
        <w:jc w:val="both"/>
        <w:rPr>
          <w:rFonts w:ascii="Arial" w:hAnsi="Arial" w:cs="Arial"/>
          <w:lang w:val="en-SG"/>
        </w:rPr>
      </w:pPr>
    </w:p>
    <w:p w14:paraId="5C32407F" w14:textId="77777777" w:rsidR="00C5516B" w:rsidRPr="00C072F1" w:rsidRDefault="00C5516B" w:rsidP="00C072F1">
      <w:pPr>
        <w:jc w:val="both"/>
        <w:rPr>
          <w:rFonts w:ascii="Arial" w:hAnsi="Arial" w:cs="Arial"/>
          <w:u w:val="single"/>
          <w:lang w:val="en-SG"/>
        </w:rPr>
      </w:pPr>
      <w:r w:rsidRPr="00C072F1">
        <w:rPr>
          <w:rFonts w:ascii="Arial" w:hAnsi="Arial" w:cs="Arial"/>
          <w:u w:val="single"/>
          <w:lang w:val="en-SG"/>
        </w:rPr>
        <w:t xml:space="preserve">X-efficiency and dynamic efficiency </w:t>
      </w:r>
    </w:p>
    <w:p w14:paraId="0EE1310A" w14:textId="77777777" w:rsidR="00C5516B" w:rsidRPr="00C072F1" w:rsidRDefault="00C5516B" w:rsidP="00C072F1">
      <w:pPr>
        <w:jc w:val="both"/>
        <w:rPr>
          <w:rFonts w:ascii="Arial" w:hAnsi="Arial" w:cs="Arial"/>
          <w:lang w:val="en-SG"/>
        </w:rPr>
      </w:pPr>
      <w:r w:rsidRPr="00C072F1">
        <w:rPr>
          <w:rFonts w:ascii="Arial" w:hAnsi="Arial" w:cs="Arial"/>
          <w:lang w:val="en-SG"/>
        </w:rPr>
        <w:t>The monopoly also has no incentive to be X-efficient (</w:t>
      </w:r>
      <w:r w:rsidRPr="00C072F1">
        <w:rPr>
          <w:rFonts w:ascii="Arial" w:hAnsi="Arial" w:cs="Arial"/>
          <w:iCs/>
          <w:lang w:val="en-SG"/>
        </w:rPr>
        <w:t>show from the same diagram</w:t>
      </w:r>
      <w:r w:rsidRPr="00C072F1">
        <w:rPr>
          <w:rFonts w:ascii="Arial" w:hAnsi="Arial" w:cs="Arial"/>
          <w:lang w:val="en-SG"/>
        </w:rPr>
        <w:t xml:space="preserve">) and thus operates at a point above the LRAC curve, as it can still make supernormal profits.  </w:t>
      </w:r>
    </w:p>
    <w:p w14:paraId="70230B7F" w14:textId="77777777" w:rsidR="00C5516B" w:rsidRPr="00C072F1" w:rsidRDefault="00C5516B" w:rsidP="00C072F1">
      <w:pPr>
        <w:jc w:val="both"/>
        <w:rPr>
          <w:rFonts w:ascii="Arial" w:hAnsi="Arial" w:cs="Arial"/>
          <w:lang w:val="en-SG"/>
        </w:rPr>
      </w:pPr>
    </w:p>
    <w:p w14:paraId="0B7CF031"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Neither does it need to be dynamic efficient, given its monopoly power. </w:t>
      </w:r>
    </w:p>
    <w:p w14:paraId="53172E63" w14:textId="77777777" w:rsidR="00C5516B" w:rsidRPr="00C072F1" w:rsidRDefault="00C5516B" w:rsidP="00C072F1">
      <w:pPr>
        <w:jc w:val="both"/>
        <w:rPr>
          <w:rFonts w:ascii="Arial" w:hAnsi="Arial" w:cs="Arial"/>
          <w:lang w:val="en-SG"/>
        </w:rPr>
      </w:pPr>
    </w:p>
    <w:p w14:paraId="3B5B7AB6" w14:textId="77777777" w:rsidR="00C5516B" w:rsidRPr="00C072F1" w:rsidRDefault="00C5516B" w:rsidP="00C072F1">
      <w:pPr>
        <w:jc w:val="both"/>
        <w:rPr>
          <w:rFonts w:ascii="Arial" w:hAnsi="Arial" w:cs="Arial"/>
          <w:u w:val="single"/>
          <w:lang w:val="en-SG"/>
        </w:rPr>
      </w:pPr>
      <w:r w:rsidRPr="00C072F1">
        <w:rPr>
          <w:rFonts w:ascii="Arial" w:hAnsi="Arial" w:cs="Arial"/>
          <w:u w:val="single"/>
          <w:lang w:val="en-SG"/>
        </w:rPr>
        <w:t xml:space="preserve">Effect on Equity </w:t>
      </w:r>
    </w:p>
    <w:p w14:paraId="3F7F5D6D"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Extract 2 mentions that private utilities ‘are prone to cherry-picking service areas to avoid serving low-income communities’.  This results in a case where demand with income gap is lower than what would be socially optimal - a situation of demand without income gap. The underproduction leads to a </w:t>
      </w:r>
      <w:proofErr w:type="spellStart"/>
      <w:r w:rsidRPr="00C072F1">
        <w:rPr>
          <w:rFonts w:ascii="Arial" w:hAnsi="Arial" w:cs="Arial"/>
          <w:lang w:val="en-SG"/>
        </w:rPr>
        <w:t>dwl</w:t>
      </w:r>
      <w:proofErr w:type="spellEnd"/>
      <w:r w:rsidRPr="00C072F1">
        <w:rPr>
          <w:rFonts w:ascii="Arial" w:hAnsi="Arial" w:cs="Arial"/>
          <w:lang w:val="en-SG"/>
        </w:rPr>
        <w:t xml:space="preserve"> where MSB&gt;MSC for every unit under-produced. From the earlier illustration on allocative inefficiency, CS also falls when one compares the price of a monopoly to</w:t>
      </w:r>
    </w:p>
    <w:p w14:paraId="142FF91D" w14:textId="77777777" w:rsidR="00C5516B" w:rsidRPr="00C072F1" w:rsidRDefault="00C5516B" w:rsidP="00C072F1">
      <w:pPr>
        <w:jc w:val="both"/>
        <w:rPr>
          <w:rFonts w:ascii="Arial" w:hAnsi="Arial" w:cs="Arial"/>
          <w:lang w:val="en-SG"/>
        </w:rPr>
      </w:pPr>
      <w:r w:rsidRPr="00C072F1">
        <w:rPr>
          <w:rFonts w:ascii="Arial" w:hAnsi="Arial" w:cs="Arial"/>
          <w:lang w:val="en-SG"/>
        </w:rPr>
        <w:t xml:space="preserve">price in a PC market. </w:t>
      </w:r>
    </w:p>
    <w:p w14:paraId="0F749133" w14:textId="77777777" w:rsidR="00C5516B" w:rsidRPr="00C072F1" w:rsidRDefault="00C5516B" w:rsidP="00C072F1">
      <w:pPr>
        <w:jc w:val="both"/>
        <w:rPr>
          <w:rFonts w:ascii="Arial" w:hAnsi="Arial" w:cs="Arial"/>
          <w:lang w:val="en-SG"/>
        </w:rPr>
      </w:pPr>
    </w:p>
    <w:p w14:paraId="05F305D5" w14:textId="77777777" w:rsidR="00C072F1" w:rsidRDefault="00C072F1">
      <w:pPr>
        <w:spacing w:after="160" w:line="259" w:lineRule="auto"/>
        <w:rPr>
          <w:rFonts w:ascii="Arial" w:hAnsi="Arial" w:cs="Arial"/>
          <w:bCs/>
          <w:iCs/>
          <w:u w:val="single"/>
          <w:lang w:val="en-SG"/>
        </w:rPr>
      </w:pPr>
      <w:r>
        <w:rPr>
          <w:rFonts w:ascii="Arial" w:hAnsi="Arial" w:cs="Arial"/>
          <w:bCs/>
          <w:iCs/>
          <w:u w:val="single"/>
          <w:lang w:val="en-SG"/>
        </w:rPr>
        <w:br w:type="page"/>
      </w:r>
    </w:p>
    <w:p w14:paraId="5733679D" w14:textId="77777777" w:rsidR="00C5516B" w:rsidRPr="00C072F1" w:rsidRDefault="00C5516B" w:rsidP="00C072F1">
      <w:pPr>
        <w:jc w:val="both"/>
        <w:rPr>
          <w:rFonts w:ascii="Arial" w:hAnsi="Arial" w:cs="Arial"/>
          <w:sz w:val="23"/>
          <w:szCs w:val="23"/>
          <w:u w:val="single"/>
          <w:lang w:val="en-SG"/>
        </w:rPr>
      </w:pPr>
      <w:r w:rsidRPr="00C072F1">
        <w:rPr>
          <w:rFonts w:ascii="Arial" w:hAnsi="Arial" w:cs="Arial"/>
          <w:bCs/>
          <w:iCs/>
          <w:sz w:val="23"/>
          <w:szCs w:val="23"/>
          <w:u w:val="single"/>
          <w:lang w:val="en-SG"/>
        </w:rPr>
        <w:t xml:space="preserve">Conclusion/Evaluation: </w:t>
      </w:r>
      <w:r w:rsidRPr="00C072F1">
        <w:rPr>
          <w:rFonts w:ascii="Arial" w:hAnsi="Arial" w:cs="Arial"/>
          <w:sz w:val="23"/>
          <w:szCs w:val="23"/>
          <w:u w:val="single"/>
          <w:lang w:val="en-SG"/>
        </w:rPr>
        <w:t xml:space="preserve">(any of these ideas) </w:t>
      </w:r>
    </w:p>
    <w:p w14:paraId="6A1AC474" w14:textId="77777777" w:rsidR="00C5516B" w:rsidRPr="00C072F1" w:rsidRDefault="00C5516B" w:rsidP="00C072F1">
      <w:pPr>
        <w:pStyle w:val="ListParagraph"/>
        <w:numPr>
          <w:ilvl w:val="0"/>
          <w:numId w:val="27"/>
        </w:numPr>
        <w:jc w:val="both"/>
        <w:rPr>
          <w:rFonts w:ascii="Arial" w:hAnsi="Arial" w:cs="Arial"/>
          <w:sz w:val="23"/>
          <w:szCs w:val="23"/>
          <w:lang w:val="en-SG"/>
        </w:rPr>
      </w:pPr>
      <w:r w:rsidRPr="00C072F1">
        <w:rPr>
          <w:rFonts w:ascii="Arial" w:hAnsi="Arial" w:cs="Arial"/>
          <w:sz w:val="23"/>
          <w:szCs w:val="23"/>
          <w:lang w:val="en-SG"/>
        </w:rPr>
        <w:t xml:space="preserve">The privately-owned utilities </w:t>
      </w:r>
      <w:proofErr w:type="gramStart"/>
      <w:r w:rsidRPr="00C072F1">
        <w:rPr>
          <w:rFonts w:ascii="Arial" w:hAnsi="Arial" w:cs="Arial"/>
          <w:sz w:val="23"/>
          <w:szCs w:val="23"/>
          <w:lang w:val="en-SG"/>
        </w:rPr>
        <w:t>is</w:t>
      </w:r>
      <w:proofErr w:type="gramEnd"/>
      <w:r w:rsidRPr="00C072F1">
        <w:rPr>
          <w:rFonts w:ascii="Arial" w:hAnsi="Arial" w:cs="Arial"/>
          <w:sz w:val="23"/>
          <w:szCs w:val="23"/>
          <w:lang w:val="en-SG"/>
        </w:rPr>
        <w:t xml:space="preserve">, by and large, allocatively inefficient and inequitable, as shown by the empirical evidence.  Unlike a </w:t>
      </w:r>
      <w:proofErr w:type="gramStart"/>
      <w:r w:rsidRPr="00C072F1">
        <w:rPr>
          <w:rFonts w:ascii="Arial" w:hAnsi="Arial" w:cs="Arial"/>
          <w:sz w:val="23"/>
          <w:szCs w:val="23"/>
          <w:lang w:val="en-SG"/>
        </w:rPr>
        <w:t>government-owned utilities</w:t>
      </w:r>
      <w:proofErr w:type="gramEnd"/>
      <w:r w:rsidRPr="00C072F1">
        <w:rPr>
          <w:rFonts w:ascii="Arial" w:hAnsi="Arial" w:cs="Arial"/>
          <w:sz w:val="23"/>
          <w:szCs w:val="23"/>
          <w:lang w:val="en-SG"/>
        </w:rPr>
        <w:t xml:space="preserve"> which has P=MC and equity as its objective, the private firms are more concerned about maximising profits and being ‘accountable to their stockholders’.  </w:t>
      </w:r>
    </w:p>
    <w:p w14:paraId="1FEF8EDA" w14:textId="77777777" w:rsidR="00C5516B" w:rsidRPr="00C072F1" w:rsidRDefault="00C5516B" w:rsidP="00C072F1">
      <w:pPr>
        <w:pStyle w:val="ListParagraph"/>
        <w:numPr>
          <w:ilvl w:val="0"/>
          <w:numId w:val="27"/>
        </w:numPr>
        <w:jc w:val="both"/>
        <w:rPr>
          <w:rFonts w:ascii="Arial" w:hAnsi="Arial" w:cs="Arial"/>
          <w:sz w:val="23"/>
          <w:szCs w:val="23"/>
          <w:lang w:val="en-SG"/>
        </w:rPr>
      </w:pPr>
      <w:r w:rsidRPr="00C072F1">
        <w:rPr>
          <w:rFonts w:ascii="Arial" w:hAnsi="Arial" w:cs="Arial"/>
          <w:sz w:val="23"/>
          <w:szCs w:val="23"/>
          <w:lang w:val="en-SG"/>
        </w:rPr>
        <w:t>This is further worsened by the fact that the</w:t>
      </w:r>
      <w:r w:rsidR="00BF6938" w:rsidRPr="00C072F1">
        <w:rPr>
          <w:rFonts w:ascii="Arial" w:hAnsi="Arial" w:cs="Arial"/>
          <w:sz w:val="23"/>
          <w:szCs w:val="23"/>
          <w:lang w:val="en-SG"/>
        </w:rPr>
        <w:t>re is ‘</w:t>
      </w:r>
      <w:r w:rsidRPr="00C072F1">
        <w:rPr>
          <w:rFonts w:ascii="Arial" w:hAnsi="Arial" w:cs="Arial"/>
          <w:sz w:val="23"/>
          <w:szCs w:val="23"/>
          <w:lang w:val="en-SG"/>
        </w:rPr>
        <w:t>rarely competition</w:t>
      </w:r>
      <w:r w:rsidR="00BF6938" w:rsidRPr="00C072F1">
        <w:rPr>
          <w:rFonts w:ascii="Arial" w:hAnsi="Arial" w:cs="Arial"/>
          <w:sz w:val="23"/>
          <w:szCs w:val="23"/>
          <w:lang w:val="en-SG"/>
        </w:rPr>
        <w:t>’</w:t>
      </w:r>
      <w:r w:rsidRPr="00C072F1">
        <w:rPr>
          <w:rFonts w:ascii="Arial" w:hAnsi="Arial" w:cs="Arial"/>
          <w:sz w:val="23"/>
          <w:szCs w:val="23"/>
          <w:lang w:val="en-SG"/>
        </w:rPr>
        <w:t>.</w:t>
      </w:r>
    </w:p>
    <w:p w14:paraId="44480C93" w14:textId="77777777" w:rsidR="00C5516B" w:rsidRPr="00C072F1" w:rsidRDefault="00C5516B" w:rsidP="00C072F1">
      <w:pPr>
        <w:pStyle w:val="ListParagraph"/>
        <w:numPr>
          <w:ilvl w:val="0"/>
          <w:numId w:val="27"/>
        </w:numPr>
        <w:jc w:val="both"/>
        <w:rPr>
          <w:rFonts w:ascii="Arial" w:hAnsi="Arial" w:cs="Arial"/>
          <w:sz w:val="23"/>
          <w:szCs w:val="23"/>
          <w:lang w:val="en-SG"/>
        </w:rPr>
      </w:pPr>
      <w:r w:rsidRPr="00C072F1">
        <w:rPr>
          <w:rFonts w:ascii="Arial" w:hAnsi="Arial" w:cs="Arial"/>
          <w:sz w:val="23"/>
          <w:szCs w:val="23"/>
          <w:lang w:val="en-SG"/>
        </w:rPr>
        <w:t xml:space="preserve">But fear of the market being contestable may force the private firm to be efficient </w:t>
      </w:r>
    </w:p>
    <w:p w14:paraId="1B1732E7" w14:textId="77777777" w:rsidR="00C5516B" w:rsidRPr="00C072F1" w:rsidRDefault="00C5516B" w:rsidP="00C072F1">
      <w:pPr>
        <w:ind w:left="360"/>
        <w:jc w:val="both"/>
        <w:rPr>
          <w:rFonts w:ascii="Arial" w:hAnsi="Arial" w:cs="Arial"/>
          <w:sz w:val="23"/>
          <w:szCs w:val="23"/>
          <w:lang w:val="en-SG"/>
        </w:rPr>
      </w:pPr>
      <w:r w:rsidRPr="00C072F1">
        <w:rPr>
          <w:rFonts w:ascii="Arial" w:hAnsi="Arial" w:cs="Arial"/>
          <w:sz w:val="23"/>
          <w:szCs w:val="23"/>
          <w:lang w:val="en-SG"/>
        </w:rPr>
        <w:t>especially when the government can ensure t</w:t>
      </w:r>
      <w:r w:rsidR="00BF6938" w:rsidRPr="00C072F1">
        <w:rPr>
          <w:rFonts w:ascii="Arial" w:hAnsi="Arial" w:cs="Arial"/>
          <w:sz w:val="23"/>
          <w:szCs w:val="23"/>
          <w:lang w:val="en-SG"/>
        </w:rPr>
        <w:t xml:space="preserve">hat contracts are not renewed. </w:t>
      </w:r>
      <w:r w:rsidRPr="00C072F1">
        <w:rPr>
          <w:rFonts w:ascii="Arial" w:hAnsi="Arial" w:cs="Arial"/>
          <w:sz w:val="23"/>
          <w:szCs w:val="23"/>
          <w:lang w:val="en-SG"/>
        </w:rPr>
        <w:t>After-all, in</w:t>
      </w:r>
      <w:r w:rsidR="00BF6938" w:rsidRPr="00C072F1">
        <w:rPr>
          <w:rFonts w:ascii="Arial" w:hAnsi="Arial" w:cs="Arial"/>
          <w:sz w:val="23"/>
          <w:szCs w:val="23"/>
          <w:lang w:val="en-SG"/>
        </w:rPr>
        <w:t xml:space="preserve"> the case, ‘</w:t>
      </w:r>
      <w:r w:rsidRPr="00C072F1">
        <w:rPr>
          <w:rFonts w:ascii="Arial" w:hAnsi="Arial" w:cs="Arial"/>
          <w:sz w:val="23"/>
          <w:szCs w:val="23"/>
          <w:lang w:val="en-SG"/>
        </w:rPr>
        <w:t>18 municipalities did end their contr</w:t>
      </w:r>
      <w:r w:rsidR="00BF6938" w:rsidRPr="00C072F1">
        <w:rPr>
          <w:rFonts w:ascii="Arial" w:hAnsi="Arial" w:cs="Arial"/>
          <w:sz w:val="23"/>
          <w:szCs w:val="23"/>
          <w:lang w:val="en-SG"/>
        </w:rPr>
        <w:t>acts with private companies’</w:t>
      </w:r>
      <w:r w:rsidRPr="00C072F1">
        <w:rPr>
          <w:rFonts w:ascii="Arial" w:hAnsi="Arial" w:cs="Arial"/>
          <w:sz w:val="23"/>
          <w:szCs w:val="23"/>
          <w:lang w:val="en-SG"/>
        </w:rPr>
        <w:t xml:space="preserve">.  </w:t>
      </w:r>
    </w:p>
    <w:p w14:paraId="6408970A" w14:textId="77777777" w:rsidR="00C5516B" w:rsidRPr="00C072F1" w:rsidRDefault="00C5516B" w:rsidP="00C072F1">
      <w:pPr>
        <w:jc w:val="both"/>
        <w:rPr>
          <w:rFonts w:ascii="Arial" w:hAnsi="Arial" w:cs="Arial"/>
          <w:sz w:val="23"/>
          <w:szCs w:val="23"/>
          <w:lang w:val="en-SG"/>
        </w:rPr>
      </w:pPr>
      <w:r w:rsidRPr="00C072F1">
        <w:rPr>
          <w:rFonts w:ascii="Arial" w:hAnsi="Arial" w:cs="Arial"/>
          <w:sz w:val="23"/>
          <w:szCs w:val="23"/>
          <w:lang w:val="en-SG"/>
        </w:rPr>
        <w:t xml:space="preserve"> </w:t>
      </w:r>
    </w:p>
    <w:p w14:paraId="389753A5" w14:textId="77777777" w:rsidR="00C5516B" w:rsidRPr="00C072F1" w:rsidRDefault="00BF6938" w:rsidP="00C072F1">
      <w:pPr>
        <w:jc w:val="both"/>
        <w:rPr>
          <w:rFonts w:ascii="Arial" w:hAnsi="Arial" w:cs="Arial"/>
          <w:sz w:val="23"/>
          <w:szCs w:val="23"/>
          <w:lang w:val="en-SG"/>
        </w:rPr>
      </w:pPr>
      <w:r w:rsidRPr="00C072F1">
        <w:rPr>
          <w:rFonts w:ascii="Arial" w:hAnsi="Arial" w:cs="Arial"/>
          <w:sz w:val="23"/>
          <w:szCs w:val="23"/>
          <w:lang w:val="en-SG"/>
        </w:rPr>
        <w:t>(</w:t>
      </w:r>
      <w:r w:rsidR="00C5516B" w:rsidRPr="00C072F1">
        <w:rPr>
          <w:rFonts w:ascii="Arial" w:hAnsi="Arial" w:cs="Arial"/>
          <w:sz w:val="23"/>
          <w:szCs w:val="23"/>
          <w:lang w:val="en-SG"/>
        </w:rPr>
        <w:t>Conclusion can also be couched in terms of how the government can make the market</w:t>
      </w:r>
      <w:r w:rsidRPr="00C072F1">
        <w:rPr>
          <w:rFonts w:ascii="Arial" w:hAnsi="Arial" w:cs="Arial"/>
          <w:sz w:val="23"/>
          <w:szCs w:val="23"/>
          <w:lang w:val="en-SG"/>
        </w:rPr>
        <w:t xml:space="preserve"> </w:t>
      </w:r>
      <w:r w:rsidR="00C5516B" w:rsidRPr="00C072F1">
        <w:rPr>
          <w:rFonts w:ascii="Arial" w:hAnsi="Arial" w:cs="Arial"/>
          <w:sz w:val="23"/>
          <w:szCs w:val="23"/>
          <w:lang w:val="en-SG"/>
        </w:rPr>
        <w:t xml:space="preserve">contestable or how there can be regulatory bodies to </w:t>
      </w:r>
      <w:r w:rsidRPr="00C072F1">
        <w:rPr>
          <w:rFonts w:ascii="Arial" w:hAnsi="Arial" w:cs="Arial"/>
          <w:sz w:val="23"/>
          <w:szCs w:val="23"/>
          <w:lang w:val="en-SG"/>
        </w:rPr>
        <w:t>ensure move towards efficiency.)</w:t>
      </w:r>
    </w:p>
    <w:p w14:paraId="2070A1D5" w14:textId="77777777" w:rsidR="00BF6938" w:rsidRPr="00C072F1" w:rsidRDefault="00BF6938" w:rsidP="00C072F1">
      <w:pPr>
        <w:jc w:val="both"/>
        <w:rPr>
          <w:rFonts w:ascii="Arial" w:hAnsi="Arial" w:cs="Arial"/>
          <w:sz w:val="23"/>
          <w:szCs w:val="23"/>
          <w:lang w:val="en-SG"/>
        </w:rPr>
      </w:pPr>
    </w:p>
    <w:p w14:paraId="1BFD2765" w14:textId="77777777" w:rsidR="00C5516B" w:rsidRPr="00C072F1" w:rsidRDefault="00BF6938" w:rsidP="00C072F1">
      <w:pPr>
        <w:jc w:val="both"/>
        <w:rPr>
          <w:rFonts w:ascii="Arial" w:hAnsi="Arial" w:cs="Arial"/>
          <w:b/>
          <w:sz w:val="23"/>
          <w:szCs w:val="23"/>
          <w:lang w:val="en-SG"/>
        </w:rPr>
      </w:pPr>
      <w:r w:rsidRPr="00C072F1">
        <w:rPr>
          <w:rFonts w:ascii="Arial" w:hAnsi="Arial" w:cs="Arial"/>
          <w:b/>
          <w:sz w:val="23"/>
          <w:szCs w:val="23"/>
          <w:lang w:val="en-SG"/>
        </w:rPr>
        <w:t>(</w:t>
      </w:r>
      <w:r w:rsidR="00C5516B" w:rsidRPr="00C072F1">
        <w:rPr>
          <w:rFonts w:ascii="Arial" w:hAnsi="Arial" w:cs="Arial"/>
          <w:b/>
          <w:sz w:val="23"/>
          <w:szCs w:val="23"/>
          <w:lang w:val="en-SG"/>
        </w:rPr>
        <w:t>d</w:t>
      </w:r>
      <w:r w:rsidRPr="00C072F1">
        <w:rPr>
          <w:rFonts w:ascii="Arial" w:hAnsi="Arial" w:cs="Arial"/>
          <w:b/>
          <w:sz w:val="23"/>
          <w:szCs w:val="23"/>
          <w:lang w:val="en-SG"/>
        </w:rPr>
        <w:t>)</w:t>
      </w:r>
      <w:r w:rsidR="00C5516B" w:rsidRPr="00C072F1">
        <w:rPr>
          <w:rFonts w:ascii="Arial" w:hAnsi="Arial" w:cs="Arial"/>
          <w:b/>
          <w:sz w:val="23"/>
          <w:szCs w:val="23"/>
          <w:lang w:val="en-SG"/>
        </w:rPr>
        <w:t xml:space="preserve"> Extract 3 states that water is generally grossly </w:t>
      </w:r>
      <w:proofErr w:type="spellStart"/>
      <w:r w:rsidR="00C5516B" w:rsidRPr="00C072F1">
        <w:rPr>
          <w:rFonts w:ascii="Arial" w:hAnsi="Arial" w:cs="Arial"/>
          <w:b/>
          <w:sz w:val="23"/>
          <w:szCs w:val="23"/>
          <w:lang w:val="en-SG"/>
        </w:rPr>
        <w:t>underpriced</w:t>
      </w:r>
      <w:proofErr w:type="spellEnd"/>
      <w:r w:rsidR="00C5516B" w:rsidRPr="00C072F1">
        <w:rPr>
          <w:rFonts w:ascii="Arial" w:hAnsi="Arial" w:cs="Arial"/>
          <w:b/>
          <w:sz w:val="23"/>
          <w:szCs w:val="23"/>
          <w:lang w:val="en-SG"/>
        </w:rPr>
        <w:t>. Explain the effects on stakeholders if water were priced to reflect its true value.  [6]</w:t>
      </w:r>
      <w:r w:rsidR="00C5516B" w:rsidRPr="00C072F1">
        <w:rPr>
          <w:rFonts w:ascii="Arial" w:hAnsi="Arial" w:cs="Arial"/>
          <w:sz w:val="23"/>
          <w:szCs w:val="23"/>
          <w:lang w:val="en-SG"/>
        </w:rPr>
        <w:t xml:space="preserve"> </w:t>
      </w:r>
    </w:p>
    <w:p w14:paraId="59DD1E50" w14:textId="77777777" w:rsidR="00C5516B" w:rsidRPr="00C072F1" w:rsidRDefault="00C5516B" w:rsidP="00C072F1">
      <w:pPr>
        <w:pStyle w:val="ListParagraph"/>
        <w:numPr>
          <w:ilvl w:val="0"/>
          <w:numId w:val="28"/>
        </w:numPr>
        <w:jc w:val="both"/>
        <w:rPr>
          <w:rFonts w:ascii="Arial" w:hAnsi="Arial" w:cs="Arial"/>
          <w:sz w:val="23"/>
          <w:szCs w:val="23"/>
          <w:lang w:val="en-SG"/>
        </w:rPr>
      </w:pPr>
      <w:r w:rsidRPr="00C072F1">
        <w:rPr>
          <w:rFonts w:ascii="Arial" w:hAnsi="Arial" w:cs="Arial"/>
          <w:sz w:val="23"/>
          <w:szCs w:val="23"/>
          <w:lang w:val="en-SG"/>
        </w:rPr>
        <w:t xml:space="preserve">Price not reflecting true </w:t>
      </w:r>
      <w:r w:rsidR="00BF6938" w:rsidRPr="00C072F1">
        <w:rPr>
          <w:rFonts w:ascii="Arial" w:hAnsi="Arial" w:cs="Arial"/>
          <w:sz w:val="23"/>
          <w:szCs w:val="23"/>
          <w:lang w:val="en-SG"/>
        </w:rPr>
        <w:t>value is due to the fact that ‘</w:t>
      </w:r>
      <w:r w:rsidRPr="00C072F1">
        <w:rPr>
          <w:rFonts w:ascii="Arial" w:hAnsi="Arial" w:cs="Arial"/>
          <w:sz w:val="23"/>
          <w:szCs w:val="23"/>
          <w:lang w:val="en-SG"/>
        </w:rPr>
        <w:t xml:space="preserve">water is often heavily subsidised by </w:t>
      </w:r>
      <w:proofErr w:type="gramStart"/>
      <w:r w:rsidR="00BF6938" w:rsidRPr="00C072F1">
        <w:rPr>
          <w:rFonts w:ascii="Arial" w:hAnsi="Arial" w:cs="Arial"/>
          <w:sz w:val="23"/>
          <w:szCs w:val="23"/>
          <w:lang w:val="en-SG"/>
        </w:rPr>
        <w:t>governments’</w:t>
      </w:r>
      <w:proofErr w:type="gramEnd"/>
      <w:r w:rsidRPr="00C072F1">
        <w:rPr>
          <w:rFonts w:ascii="Arial" w:hAnsi="Arial" w:cs="Arial"/>
          <w:sz w:val="23"/>
          <w:szCs w:val="23"/>
          <w:lang w:val="en-SG"/>
        </w:rPr>
        <w:t>. For the price to reflect its true value,</w:t>
      </w:r>
      <w:r w:rsidR="00BF6938" w:rsidRPr="00C072F1">
        <w:rPr>
          <w:rFonts w:ascii="Arial" w:hAnsi="Arial" w:cs="Arial"/>
          <w:sz w:val="23"/>
          <w:szCs w:val="23"/>
          <w:lang w:val="en-SG"/>
        </w:rPr>
        <w:t xml:space="preserve"> the subsidy </w:t>
      </w:r>
      <w:proofErr w:type="gramStart"/>
      <w:r w:rsidR="00BF6938" w:rsidRPr="00C072F1">
        <w:rPr>
          <w:rFonts w:ascii="Arial" w:hAnsi="Arial" w:cs="Arial"/>
          <w:sz w:val="23"/>
          <w:szCs w:val="23"/>
          <w:lang w:val="en-SG"/>
        </w:rPr>
        <w:t>has to</w:t>
      </w:r>
      <w:proofErr w:type="gramEnd"/>
      <w:r w:rsidR="00BF6938" w:rsidRPr="00C072F1">
        <w:rPr>
          <w:rFonts w:ascii="Arial" w:hAnsi="Arial" w:cs="Arial"/>
          <w:sz w:val="23"/>
          <w:szCs w:val="23"/>
          <w:lang w:val="en-SG"/>
        </w:rPr>
        <w:t xml:space="preserve"> be removed.</w:t>
      </w:r>
    </w:p>
    <w:p w14:paraId="12E0CDFD" w14:textId="77777777" w:rsidR="00BF6938" w:rsidRPr="00C072F1" w:rsidRDefault="00BF6938" w:rsidP="00C072F1">
      <w:pPr>
        <w:jc w:val="both"/>
        <w:rPr>
          <w:rFonts w:ascii="Arial" w:hAnsi="Arial" w:cs="Arial"/>
          <w:sz w:val="23"/>
          <w:szCs w:val="23"/>
          <w:lang w:val="en-SG"/>
        </w:rPr>
      </w:pPr>
    </w:p>
    <w:p w14:paraId="554B1E1A" w14:textId="77777777" w:rsidR="00426B61" w:rsidRPr="00C072F1" w:rsidRDefault="00426B61" w:rsidP="00C072F1">
      <w:pPr>
        <w:jc w:val="center"/>
        <w:rPr>
          <w:rFonts w:ascii="Arial" w:hAnsi="Arial" w:cs="Arial"/>
          <w:sz w:val="23"/>
          <w:szCs w:val="23"/>
          <w:lang w:val="en-SG"/>
        </w:rPr>
      </w:pPr>
      <w:r w:rsidRPr="00C072F1">
        <w:rPr>
          <w:rFonts w:ascii="Arial" w:hAnsi="Arial" w:cs="Arial"/>
          <w:noProof/>
          <w:sz w:val="23"/>
          <w:szCs w:val="23"/>
          <w:lang w:val="en-SG"/>
        </w:rPr>
        <w:drawing>
          <wp:inline distT="0" distB="0" distL="0" distR="0" wp14:anchorId="25EFF26C" wp14:editId="0133DD46">
            <wp:extent cx="2968831" cy="274091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3485" cy="2745211"/>
                    </a:xfrm>
                    <a:prstGeom prst="rect">
                      <a:avLst/>
                    </a:prstGeom>
                    <a:noFill/>
                    <a:ln>
                      <a:noFill/>
                    </a:ln>
                  </pic:spPr>
                </pic:pic>
              </a:graphicData>
            </a:graphic>
          </wp:inline>
        </w:drawing>
      </w:r>
    </w:p>
    <w:p w14:paraId="3DCEB851" w14:textId="77777777" w:rsidR="00426B61" w:rsidRPr="00C072F1" w:rsidRDefault="00426B61" w:rsidP="00C072F1">
      <w:pPr>
        <w:jc w:val="both"/>
        <w:rPr>
          <w:rFonts w:ascii="Arial" w:hAnsi="Arial" w:cs="Arial"/>
          <w:sz w:val="23"/>
          <w:szCs w:val="23"/>
          <w:lang w:val="en-SG"/>
        </w:rPr>
      </w:pPr>
    </w:p>
    <w:p w14:paraId="3E81D258" w14:textId="77777777" w:rsidR="00C5516B" w:rsidRPr="00C072F1" w:rsidRDefault="00C5516B" w:rsidP="00C072F1">
      <w:pPr>
        <w:jc w:val="both"/>
        <w:rPr>
          <w:rFonts w:ascii="Arial" w:hAnsi="Arial" w:cs="Arial"/>
          <w:sz w:val="23"/>
          <w:szCs w:val="23"/>
          <w:vertAlign w:val="subscript"/>
          <w:lang w:val="en-SG"/>
        </w:rPr>
      </w:pPr>
      <w:r w:rsidRPr="00C072F1">
        <w:rPr>
          <w:rFonts w:ascii="Arial" w:hAnsi="Arial" w:cs="Arial"/>
          <w:sz w:val="23"/>
          <w:szCs w:val="23"/>
          <w:lang w:val="en-SG"/>
        </w:rPr>
        <w:t xml:space="preserve">As shown in the diagram, </w:t>
      </w:r>
      <w:proofErr w:type="spellStart"/>
      <w:proofErr w:type="gramStart"/>
      <w:r w:rsidRPr="00C072F1">
        <w:rPr>
          <w:rFonts w:ascii="Arial" w:hAnsi="Arial" w:cs="Arial"/>
          <w:sz w:val="23"/>
          <w:szCs w:val="23"/>
          <w:lang w:val="en-SG"/>
        </w:rPr>
        <w:t>OP</w:t>
      </w:r>
      <w:r w:rsidR="00BF6938" w:rsidRPr="00C072F1">
        <w:rPr>
          <w:rFonts w:ascii="Arial" w:hAnsi="Arial" w:cs="Arial"/>
          <w:sz w:val="23"/>
          <w:szCs w:val="23"/>
          <w:vertAlign w:val="subscript"/>
          <w:lang w:val="en-SG"/>
        </w:rPr>
        <w:t>t</w:t>
      </w:r>
      <w:proofErr w:type="spellEnd"/>
      <w:proofErr w:type="gramEnd"/>
      <w:r w:rsidRPr="00C072F1">
        <w:rPr>
          <w:rFonts w:ascii="Arial" w:hAnsi="Arial" w:cs="Arial"/>
          <w:sz w:val="23"/>
          <w:szCs w:val="23"/>
          <w:lang w:val="en-SG"/>
        </w:rPr>
        <w:t xml:space="preserve"> is the true price/value of water when there is no subsidy. So, the</w:t>
      </w:r>
      <w:r w:rsidR="00BF6938" w:rsidRPr="00C072F1">
        <w:rPr>
          <w:rFonts w:ascii="Arial" w:hAnsi="Arial" w:cs="Arial"/>
          <w:sz w:val="23"/>
          <w:szCs w:val="23"/>
          <w:lang w:val="en-SG"/>
        </w:rPr>
        <w:t xml:space="preserve"> </w:t>
      </w:r>
      <w:r w:rsidRPr="00C072F1">
        <w:rPr>
          <w:rFonts w:ascii="Arial" w:hAnsi="Arial" w:cs="Arial"/>
          <w:sz w:val="23"/>
          <w:szCs w:val="23"/>
          <w:lang w:val="en-SG"/>
        </w:rPr>
        <w:t>removal of subsidy shifts the supply curve from SS</w:t>
      </w:r>
      <w:r w:rsidR="00BF6938" w:rsidRPr="00C072F1">
        <w:rPr>
          <w:rFonts w:ascii="Arial" w:hAnsi="Arial" w:cs="Arial"/>
          <w:sz w:val="23"/>
          <w:szCs w:val="23"/>
          <w:vertAlign w:val="subscript"/>
          <w:lang w:val="en-SG"/>
        </w:rPr>
        <w:t>0</w:t>
      </w:r>
      <w:r w:rsidR="00BF6938" w:rsidRPr="00C072F1">
        <w:rPr>
          <w:rFonts w:ascii="Arial" w:hAnsi="Arial" w:cs="Arial"/>
          <w:sz w:val="23"/>
          <w:szCs w:val="23"/>
          <w:lang w:val="en-SG"/>
        </w:rPr>
        <w:t xml:space="preserve"> to </w:t>
      </w:r>
      <w:proofErr w:type="spellStart"/>
      <w:r w:rsidR="00BF6938" w:rsidRPr="00C072F1">
        <w:rPr>
          <w:rFonts w:ascii="Arial" w:hAnsi="Arial" w:cs="Arial"/>
          <w:sz w:val="23"/>
          <w:szCs w:val="23"/>
          <w:lang w:val="en-SG"/>
        </w:rPr>
        <w:t>SS</w:t>
      </w:r>
      <w:r w:rsidR="00BF6938" w:rsidRPr="00C072F1">
        <w:rPr>
          <w:rFonts w:ascii="Arial" w:hAnsi="Arial" w:cs="Arial"/>
          <w:sz w:val="23"/>
          <w:szCs w:val="23"/>
          <w:vertAlign w:val="subscript"/>
          <w:lang w:val="en-SG"/>
        </w:rPr>
        <w:t>t</w:t>
      </w:r>
      <w:proofErr w:type="spellEnd"/>
      <w:r w:rsidRPr="00C072F1">
        <w:rPr>
          <w:rFonts w:ascii="Arial" w:hAnsi="Arial" w:cs="Arial"/>
          <w:sz w:val="23"/>
          <w:szCs w:val="23"/>
          <w:lang w:val="en-SG"/>
        </w:rPr>
        <w:t>.  This creates a shortage, with the final</w:t>
      </w:r>
      <w:r w:rsidR="00BF6938" w:rsidRPr="00C072F1">
        <w:rPr>
          <w:rFonts w:ascii="Arial" w:hAnsi="Arial" w:cs="Arial"/>
          <w:sz w:val="23"/>
          <w:szCs w:val="23"/>
          <w:lang w:val="en-SG"/>
        </w:rPr>
        <w:t xml:space="preserve"> </w:t>
      </w:r>
      <w:r w:rsidRPr="00C072F1">
        <w:rPr>
          <w:rFonts w:ascii="Arial" w:hAnsi="Arial" w:cs="Arial"/>
          <w:sz w:val="23"/>
          <w:szCs w:val="23"/>
          <w:lang w:val="en-SG"/>
        </w:rPr>
        <w:t>equilibrium price rising to P</w:t>
      </w:r>
      <w:r w:rsidR="00BF6938" w:rsidRPr="00C072F1">
        <w:rPr>
          <w:rFonts w:ascii="Arial" w:hAnsi="Arial" w:cs="Arial"/>
          <w:sz w:val="23"/>
          <w:szCs w:val="23"/>
          <w:vertAlign w:val="subscript"/>
          <w:lang w:val="en-SG"/>
        </w:rPr>
        <w:t xml:space="preserve">t </w:t>
      </w:r>
      <w:r w:rsidRPr="00C072F1">
        <w:rPr>
          <w:rFonts w:ascii="Arial" w:hAnsi="Arial" w:cs="Arial"/>
          <w:sz w:val="23"/>
          <w:szCs w:val="23"/>
          <w:lang w:val="en-SG"/>
        </w:rPr>
        <w:t>and quantity falling to Q</w:t>
      </w:r>
      <w:r w:rsidR="00BF6938" w:rsidRPr="00C072F1">
        <w:rPr>
          <w:rFonts w:ascii="Arial" w:hAnsi="Arial" w:cs="Arial"/>
          <w:sz w:val="23"/>
          <w:szCs w:val="23"/>
          <w:vertAlign w:val="subscript"/>
          <w:lang w:val="en-SG"/>
        </w:rPr>
        <w:t>t.</w:t>
      </w:r>
    </w:p>
    <w:p w14:paraId="156F486C" w14:textId="77777777" w:rsidR="00BF6938" w:rsidRPr="00C072F1" w:rsidRDefault="00BF6938" w:rsidP="00C072F1">
      <w:pPr>
        <w:jc w:val="both"/>
        <w:rPr>
          <w:rFonts w:ascii="Arial" w:hAnsi="Arial" w:cs="Arial"/>
          <w:sz w:val="23"/>
          <w:szCs w:val="23"/>
          <w:lang w:val="en-SG"/>
        </w:rPr>
      </w:pPr>
    </w:p>
    <w:p w14:paraId="693A1187" w14:textId="77777777" w:rsidR="00C5516B" w:rsidRPr="00C072F1" w:rsidRDefault="00C5516B" w:rsidP="00C072F1">
      <w:pPr>
        <w:pStyle w:val="ListParagraph"/>
        <w:numPr>
          <w:ilvl w:val="0"/>
          <w:numId w:val="28"/>
        </w:numPr>
        <w:jc w:val="both"/>
        <w:rPr>
          <w:rFonts w:ascii="Arial" w:hAnsi="Arial" w:cs="Arial"/>
          <w:sz w:val="23"/>
          <w:szCs w:val="23"/>
          <w:lang w:val="en-SG"/>
        </w:rPr>
      </w:pPr>
      <w:r w:rsidRPr="00C072F1">
        <w:rPr>
          <w:rFonts w:ascii="Arial" w:hAnsi="Arial" w:cs="Arial"/>
          <w:sz w:val="23"/>
          <w:szCs w:val="23"/>
          <w:lang w:val="en-SG"/>
        </w:rPr>
        <w:t>On Consumers (households that use water as an input) and Producers of Water</w:t>
      </w:r>
    </w:p>
    <w:p w14:paraId="73BF4E04" w14:textId="77777777" w:rsidR="00C5516B" w:rsidRPr="00C072F1" w:rsidRDefault="00C5516B" w:rsidP="00C072F1">
      <w:pPr>
        <w:pStyle w:val="ListParagraph"/>
        <w:numPr>
          <w:ilvl w:val="1"/>
          <w:numId w:val="28"/>
        </w:numPr>
        <w:jc w:val="both"/>
        <w:rPr>
          <w:rFonts w:ascii="Arial" w:hAnsi="Arial" w:cs="Arial"/>
          <w:sz w:val="23"/>
          <w:szCs w:val="23"/>
          <w:lang w:val="en-SG"/>
        </w:rPr>
      </w:pPr>
      <w:r w:rsidRPr="00C072F1">
        <w:rPr>
          <w:rFonts w:ascii="Arial" w:hAnsi="Arial" w:cs="Arial"/>
          <w:sz w:val="23"/>
          <w:szCs w:val="23"/>
          <w:lang w:val="en-SG"/>
        </w:rPr>
        <w:t>With a reduced quantity, consumer</w:t>
      </w:r>
      <w:r w:rsidR="00BF6938" w:rsidRPr="00C072F1">
        <w:rPr>
          <w:rFonts w:ascii="Arial" w:hAnsi="Arial" w:cs="Arial"/>
          <w:sz w:val="23"/>
          <w:szCs w:val="23"/>
          <w:lang w:val="en-SG"/>
        </w:rPr>
        <w:t xml:space="preserve"> surplus falls by area B+C</w:t>
      </w:r>
    </w:p>
    <w:p w14:paraId="0D20F7D3" w14:textId="77777777" w:rsidR="00BF6938" w:rsidRPr="00C072F1" w:rsidRDefault="00BF6938" w:rsidP="00C072F1">
      <w:pPr>
        <w:pStyle w:val="ListParagraph"/>
        <w:numPr>
          <w:ilvl w:val="1"/>
          <w:numId w:val="28"/>
        </w:numPr>
        <w:jc w:val="both"/>
        <w:rPr>
          <w:rFonts w:ascii="Arial" w:hAnsi="Arial" w:cs="Arial"/>
          <w:sz w:val="23"/>
          <w:szCs w:val="23"/>
          <w:lang w:val="en-SG"/>
        </w:rPr>
      </w:pPr>
      <w:r w:rsidRPr="00C072F1">
        <w:rPr>
          <w:rFonts w:ascii="Arial" w:hAnsi="Arial" w:cs="Arial"/>
          <w:sz w:val="23"/>
          <w:szCs w:val="23"/>
          <w:lang w:val="en-SG"/>
        </w:rPr>
        <w:t>Since demand is price-inelastic, a rise in price leads to a less than proportionate fall in quantity demanded to Q</w:t>
      </w:r>
      <w:r w:rsidRPr="00C072F1">
        <w:rPr>
          <w:rFonts w:ascii="Arial" w:hAnsi="Arial" w:cs="Arial"/>
          <w:sz w:val="23"/>
          <w:szCs w:val="23"/>
          <w:vertAlign w:val="subscript"/>
          <w:lang w:val="en-SG"/>
        </w:rPr>
        <w:t>t</w:t>
      </w:r>
      <w:r w:rsidRPr="00C072F1">
        <w:rPr>
          <w:rFonts w:ascii="Arial" w:hAnsi="Arial" w:cs="Arial"/>
          <w:sz w:val="23"/>
          <w:szCs w:val="23"/>
          <w:lang w:val="en-SG"/>
        </w:rPr>
        <w:t xml:space="preserve">, causing total expenditure by consumers to rise </w:t>
      </w:r>
    </w:p>
    <w:p w14:paraId="44D0239B" w14:textId="77777777" w:rsidR="00BF6938" w:rsidRPr="00C072F1" w:rsidRDefault="00BF6938" w:rsidP="00C072F1">
      <w:pPr>
        <w:pStyle w:val="ListParagraph"/>
        <w:numPr>
          <w:ilvl w:val="1"/>
          <w:numId w:val="28"/>
        </w:numPr>
        <w:jc w:val="both"/>
        <w:rPr>
          <w:rFonts w:ascii="Arial" w:hAnsi="Arial" w:cs="Arial"/>
          <w:sz w:val="23"/>
          <w:szCs w:val="23"/>
          <w:lang w:val="en-SG"/>
        </w:rPr>
      </w:pPr>
      <w:r w:rsidRPr="00C072F1">
        <w:rPr>
          <w:rFonts w:ascii="Arial" w:hAnsi="Arial" w:cs="Arial"/>
          <w:sz w:val="23"/>
          <w:szCs w:val="23"/>
          <w:lang w:val="en-SG"/>
        </w:rPr>
        <w:t>This is likely to worsen inequity as it takes a larger % of the poor household’s income.</w:t>
      </w:r>
    </w:p>
    <w:p w14:paraId="7FF2D5DC" w14:textId="77777777" w:rsidR="00BF6938" w:rsidRPr="00C072F1" w:rsidRDefault="00BF6938" w:rsidP="00C072F1">
      <w:pPr>
        <w:pStyle w:val="ListParagraph"/>
        <w:numPr>
          <w:ilvl w:val="1"/>
          <w:numId w:val="28"/>
        </w:numPr>
        <w:jc w:val="both"/>
        <w:rPr>
          <w:rFonts w:ascii="Arial" w:hAnsi="Arial" w:cs="Arial"/>
          <w:sz w:val="23"/>
          <w:szCs w:val="23"/>
          <w:lang w:val="en-SG"/>
        </w:rPr>
      </w:pPr>
      <w:r w:rsidRPr="00C072F1">
        <w:rPr>
          <w:rFonts w:ascii="Arial" w:hAnsi="Arial" w:cs="Arial"/>
          <w:sz w:val="23"/>
          <w:szCs w:val="23"/>
          <w:lang w:val="en-SG"/>
        </w:rPr>
        <w:t xml:space="preserve">Higher water prices also affect the macroeconomy because water is an important factor of production in the production of most goods and services. Water price hikes will increase production cost, which decreases AS and causes cost-push inflation.  The resultant impact is that households end up with more expensive goods and services. </w:t>
      </w:r>
    </w:p>
    <w:p w14:paraId="22034FFC" w14:textId="77777777" w:rsidR="00BF6938" w:rsidRPr="00C072F1" w:rsidRDefault="00BF6938" w:rsidP="00C072F1">
      <w:pPr>
        <w:pStyle w:val="ListParagraph"/>
        <w:numPr>
          <w:ilvl w:val="1"/>
          <w:numId w:val="28"/>
        </w:numPr>
        <w:jc w:val="both"/>
        <w:rPr>
          <w:rFonts w:ascii="Arial" w:hAnsi="Arial" w:cs="Arial"/>
          <w:sz w:val="23"/>
          <w:szCs w:val="23"/>
          <w:lang w:val="en-SG"/>
        </w:rPr>
      </w:pPr>
      <w:r w:rsidRPr="00C072F1">
        <w:rPr>
          <w:rFonts w:ascii="Arial" w:hAnsi="Arial" w:cs="Arial"/>
          <w:sz w:val="23"/>
          <w:szCs w:val="23"/>
          <w:lang w:val="en-SG"/>
        </w:rPr>
        <w:t>For producers of water, the producer surplus falls from P0</w:t>
      </w:r>
      <w:r w:rsidRPr="00C072F1">
        <w:rPr>
          <w:rFonts w:ascii="Arial" w:hAnsi="Arial" w:cs="Arial"/>
          <w:sz w:val="23"/>
          <w:szCs w:val="23"/>
          <w:vertAlign w:val="subscript"/>
          <w:lang w:val="en-SG"/>
        </w:rPr>
        <w:t>gh</w:t>
      </w:r>
      <w:r w:rsidRPr="00C072F1">
        <w:rPr>
          <w:rFonts w:ascii="Arial" w:hAnsi="Arial" w:cs="Arial"/>
          <w:sz w:val="23"/>
          <w:szCs w:val="23"/>
          <w:lang w:val="en-SG"/>
        </w:rPr>
        <w:t xml:space="preserve"> to </w:t>
      </w:r>
      <w:proofErr w:type="spellStart"/>
      <w:r w:rsidRPr="00C072F1">
        <w:rPr>
          <w:rFonts w:ascii="Arial" w:hAnsi="Arial" w:cs="Arial"/>
          <w:sz w:val="23"/>
          <w:szCs w:val="23"/>
          <w:lang w:val="en-SG"/>
        </w:rPr>
        <w:t>Pt</w:t>
      </w:r>
      <w:r w:rsidRPr="00C072F1">
        <w:rPr>
          <w:rFonts w:ascii="Arial" w:hAnsi="Arial" w:cs="Arial"/>
          <w:sz w:val="23"/>
          <w:szCs w:val="23"/>
          <w:vertAlign w:val="subscript"/>
          <w:lang w:val="en-SG"/>
        </w:rPr>
        <w:t>ei</w:t>
      </w:r>
      <w:proofErr w:type="spellEnd"/>
    </w:p>
    <w:p w14:paraId="74204226" w14:textId="77777777" w:rsidR="00BF6938" w:rsidRPr="00C072F1" w:rsidRDefault="00BF6938" w:rsidP="00C072F1">
      <w:pPr>
        <w:pStyle w:val="ListParagraph"/>
        <w:numPr>
          <w:ilvl w:val="0"/>
          <w:numId w:val="28"/>
        </w:numPr>
        <w:jc w:val="both"/>
        <w:rPr>
          <w:rFonts w:ascii="Arial" w:hAnsi="Arial" w:cs="Arial"/>
          <w:lang w:val="en-SG"/>
        </w:rPr>
      </w:pPr>
      <w:r w:rsidRPr="00C072F1">
        <w:rPr>
          <w:rFonts w:ascii="Arial" w:hAnsi="Arial" w:cs="Arial"/>
          <w:lang w:val="en-SG"/>
        </w:rPr>
        <w:t>On Firms (businesses that use water as an input)</w:t>
      </w:r>
    </w:p>
    <w:p w14:paraId="14969036" w14:textId="77777777" w:rsidR="00BF6938" w:rsidRPr="00C072F1" w:rsidRDefault="00BF6938" w:rsidP="00C072F1">
      <w:pPr>
        <w:pStyle w:val="ListParagraph"/>
        <w:numPr>
          <w:ilvl w:val="1"/>
          <w:numId w:val="28"/>
        </w:numPr>
        <w:jc w:val="both"/>
        <w:rPr>
          <w:rFonts w:ascii="Arial" w:hAnsi="Arial" w:cs="Arial"/>
          <w:lang w:val="en-SG"/>
        </w:rPr>
      </w:pPr>
      <w:r w:rsidRPr="00C072F1">
        <w:rPr>
          <w:rFonts w:ascii="Arial" w:hAnsi="Arial" w:cs="Arial"/>
          <w:lang w:val="en-SG"/>
        </w:rPr>
        <w:t>The rise in price of water and the subsequent increase in total expenditure on water will increase the variable costs of businesses.  Since water is an important input, the rise in production cost will reduce the supply of final goods and services produced by producers, reducing the quantity sold. The higher costs and lower sales quantity reduces producer surplus and profits.</w:t>
      </w:r>
    </w:p>
    <w:p w14:paraId="6F272A60" w14:textId="77777777" w:rsidR="00BF6938" w:rsidRPr="00C072F1" w:rsidRDefault="00BF6938" w:rsidP="00C072F1">
      <w:pPr>
        <w:pStyle w:val="ListParagraph"/>
        <w:numPr>
          <w:ilvl w:val="1"/>
          <w:numId w:val="28"/>
        </w:numPr>
        <w:jc w:val="both"/>
        <w:rPr>
          <w:rFonts w:ascii="Arial" w:hAnsi="Arial" w:cs="Arial"/>
          <w:lang w:val="en-SG"/>
        </w:rPr>
      </w:pPr>
      <w:r w:rsidRPr="00C072F1">
        <w:rPr>
          <w:rFonts w:ascii="Arial" w:hAnsi="Arial" w:cs="Arial"/>
          <w:lang w:val="en-SG"/>
        </w:rPr>
        <w:t xml:space="preserve">In Extract 3, it is stated that’ water scarcity is generally not translated into an additional component in the price of goods &amp; services that are produced with the water, as happens naturally in the case of private goods.’ If water is factored into the cost of producing goods, the country may lose its comparative advantage in certain industries that are water-intensive especially since ‘governments subsidise water supply on a huge scale’. They may re-allocate resources to industries that are less water-intensive.   </w:t>
      </w:r>
    </w:p>
    <w:p w14:paraId="4C919F02" w14:textId="77777777" w:rsidR="00BF6938" w:rsidRPr="00C072F1" w:rsidRDefault="00BF6938" w:rsidP="00C072F1">
      <w:pPr>
        <w:pStyle w:val="ListParagraph"/>
        <w:numPr>
          <w:ilvl w:val="1"/>
          <w:numId w:val="28"/>
        </w:numPr>
        <w:jc w:val="both"/>
        <w:rPr>
          <w:rFonts w:ascii="Arial" w:hAnsi="Arial" w:cs="Arial"/>
          <w:lang w:val="en-SG"/>
        </w:rPr>
      </w:pPr>
      <w:r w:rsidRPr="00C072F1">
        <w:rPr>
          <w:rFonts w:ascii="Arial" w:hAnsi="Arial" w:cs="Arial"/>
          <w:lang w:val="en-SG"/>
        </w:rPr>
        <w:t>2 issues arise here:</w:t>
      </w:r>
    </w:p>
    <w:p w14:paraId="098DEC91" w14:textId="77777777" w:rsidR="00BF6938" w:rsidRPr="00C072F1" w:rsidRDefault="00BF6938" w:rsidP="00C072F1">
      <w:pPr>
        <w:pStyle w:val="ListParagraph"/>
        <w:numPr>
          <w:ilvl w:val="2"/>
          <w:numId w:val="28"/>
        </w:numPr>
        <w:jc w:val="both"/>
        <w:rPr>
          <w:rFonts w:ascii="Arial" w:hAnsi="Arial" w:cs="Arial"/>
          <w:lang w:val="en-SG"/>
        </w:rPr>
      </w:pPr>
      <w:r w:rsidRPr="00C072F1">
        <w:rPr>
          <w:rFonts w:ascii="Arial" w:hAnsi="Arial" w:cs="Arial"/>
          <w:lang w:val="en-SG"/>
        </w:rPr>
        <w:t>The competitiveness of the goods is affected with removal of subsidies.  This affects the profits of firms.</w:t>
      </w:r>
    </w:p>
    <w:p w14:paraId="24B92C2D" w14:textId="77777777" w:rsidR="00BF6938" w:rsidRDefault="00BF6938" w:rsidP="00C072F1">
      <w:pPr>
        <w:pStyle w:val="ListParagraph"/>
        <w:numPr>
          <w:ilvl w:val="2"/>
          <w:numId w:val="28"/>
        </w:numPr>
        <w:jc w:val="both"/>
        <w:rPr>
          <w:rFonts w:ascii="Arial" w:hAnsi="Arial" w:cs="Arial"/>
          <w:lang w:val="en-SG"/>
        </w:rPr>
      </w:pPr>
      <w:r w:rsidRPr="00C072F1">
        <w:rPr>
          <w:rFonts w:ascii="Arial" w:hAnsi="Arial" w:cs="Arial"/>
          <w:lang w:val="en-SG"/>
        </w:rPr>
        <w:t>Moreover, in the re-allocation of resources to restructure and develop comparative advantage in new areas, workers or households may be adversely affected due to structural unemployment since they may lack skills for these new industries.</w:t>
      </w:r>
    </w:p>
    <w:p w14:paraId="6EE08858" w14:textId="77777777" w:rsidR="00C072F1" w:rsidRPr="00C072F1" w:rsidRDefault="00C072F1" w:rsidP="00C072F1">
      <w:pPr>
        <w:pStyle w:val="ListParagraph"/>
        <w:ind w:left="1800"/>
        <w:jc w:val="both"/>
        <w:rPr>
          <w:rFonts w:ascii="Arial" w:hAnsi="Arial" w:cs="Arial"/>
          <w:lang w:val="en-SG"/>
        </w:rPr>
      </w:pPr>
    </w:p>
    <w:p w14:paraId="36DB9B8B" w14:textId="77777777" w:rsidR="00BF6938" w:rsidRPr="00C072F1" w:rsidRDefault="00BF6938" w:rsidP="00C072F1">
      <w:pPr>
        <w:pStyle w:val="ListParagraph"/>
        <w:numPr>
          <w:ilvl w:val="0"/>
          <w:numId w:val="28"/>
        </w:numPr>
        <w:jc w:val="both"/>
        <w:rPr>
          <w:rFonts w:ascii="Arial" w:hAnsi="Arial" w:cs="Arial"/>
          <w:lang w:val="en-SG"/>
        </w:rPr>
      </w:pPr>
      <w:r w:rsidRPr="00C072F1">
        <w:rPr>
          <w:rFonts w:ascii="Arial" w:hAnsi="Arial" w:cs="Arial"/>
          <w:lang w:val="en-SG"/>
        </w:rPr>
        <w:t xml:space="preserve"> On Government</w:t>
      </w:r>
    </w:p>
    <w:p w14:paraId="21EAFBD7" w14:textId="77777777" w:rsidR="00BF6938" w:rsidRDefault="00BF6938" w:rsidP="00C072F1">
      <w:pPr>
        <w:pStyle w:val="ListParagraph"/>
        <w:numPr>
          <w:ilvl w:val="1"/>
          <w:numId w:val="28"/>
        </w:numPr>
        <w:jc w:val="both"/>
        <w:rPr>
          <w:rFonts w:ascii="Arial" w:hAnsi="Arial" w:cs="Arial"/>
          <w:lang w:val="en-SG"/>
        </w:rPr>
      </w:pPr>
      <w:r w:rsidRPr="00C072F1">
        <w:rPr>
          <w:rFonts w:ascii="Arial" w:hAnsi="Arial" w:cs="Arial"/>
          <w:lang w:val="en-SG"/>
        </w:rPr>
        <w:t xml:space="preserve">With the removal of subsidies of area </w:t>
      </w:r>
      <w:proofErr w:type="spellStart"/>
      <w:r w:rsidRPr="00C072F1">
        <w:rPr>
          <w:rFonts w:ascii="Arial" w:hAnsi="Arial" w:cs="Arial"/>
          <w:lang w:val="en-SG"/>
        </w:rPr>
        <w:t>fg</w:t>
      </w:r>
      <w:proofErr w:type="spellEnd"/>
      <w:r w:rsidRPr="00C072F1">
        <w:rPr>
          <w:rFonts w:ascii="Arial" w:hAnsi="Arial" w:cs="Arial"/>
          <w:lang w:val="en-SG"/>
        </w:rPr>
        <w:t xml:space="preserve"> X 0Q</w:t>
      </w:r>
      <w:r w:rsidRPr="00C072F1">
        <w:rPr>
          <w:rFonts w:ascii="Arial" w:hAnsi="Arial" w:cs="Arial"/>
          <w:vertAlign w:val="subscript"/>
          <w:lang w:val="en-SG"/>
        </w:rPr>
        <w:t>0</w:t>
      </w:r>
      <w:r w:rsidRPr="00C072F1">
        <w:rPr>
          <w:rFonts w:ascii="Arial" w:hAnsi="Arial" w:cs="Arial"/>
          <w:lang w:val="en-SG"/>
        </w:rPr>
        <w:t xml:space="preserve">), it may alleviate problems of financing and budget deficit as well as reduce the opportunity cost of not being able to spend the money on areas of education, healthcare and infrastructure. </w:t>
      </w:r>
    </w:p>
    <w:p w14:paraId="4ECC2080" w14:textId="77777777" w:rsidR="00C072F1" w:rsidRPr="00C072F1" w:rsidRDefault="00C072F1" w:rsidP="00C072F1">
      <w:pPr>
        <w:pStyle w:val="ListParagraph"/>
        <w:ind w:left="1080"/>
        <w:jc w:val="both"/>
        <w:rPr>
          <w:rFonts w:ascii="Arial" w:hAnsi="Arial" w:cs="Arial"/>
          <w:lang w:val="en-SG"/>
        </w:rPr>
      </w:pPr>
    </w:p>
    <w:p w14:paraId="0807AD96" w14:textId="77777777" w:rsidR="00BF6938" w:rsidRPr="00C072F1" w:rsidRDefault="00BF6938" w:rsidP="00C072F1">
      <w:pPr>
        <w:pStyle w:val="ListParagraph"/>
        <w:numPr>
          <w:ilvl w:val="0"/>
          <w:numId w:val="28"/>
        </w:numPr>
        <w:jc w:val="both"/>
        <w:rPr>
          <w:rFonts w:ascii="Arial" w:hAnsi="Arial" w:cs="Arial"/>
          <w:lang w:val="en-SG"/>
        </w:rPr>
      </w:pPr>
      <w:r w:rsidRPr="00C072F1">
        <w:rPr>
          <w:rFonts w:ascii="Arial" w:hAnsi="Arial" w:cs="Arial"/>
          <w:lang w:val="en-SG"/>
        </w:rPr>
        <w:t xml:space="preserve"> On Future Generations</w:t>
      </w:r>
    </w:p>
    <w:p w14:paraId="299B1A3A" w14:textId="77777777" w:rsidR="00BF6938" w:rsidRPr="00C072F1" w:rsidRDefault="00BF6938" w:rsidP="00C072F1">
      <w:pPr>
        <w:pStyle w:val="ListParagraph"/>
        <w:numPr>
          <w:ilvl w:val="1"/>
          <w:numId w:val="28"/>
        </w:numPr>
        <w:jc w:val="both"/>
        <w:rPr>
          <w:rFonts w:ascii="Arial" w:hAnsi="Arial" w:cs="Arial"/>
          <w:lang w:val="en-SG"/>
        </w:rPr>
      </w:pPr>
      <w:r w:rsidRPr="00C072F1">
        <w:rPr>
          <w:rFonts w:ascii="Arial" w:hAnsi="Arial" w:cs="Arial"/>
          <w:lang w:val="en-SG"/>
        </w:rPr>
        <w:t xml:space="preserve">The over-consumption due to the subsidy has also led to water scarcity – a situation of limited resource and unlimited wants. </w:t>
      </w:r>
      <w:proofErr w:type="gramStart"/>
      <w:r w:rsidRPr="00C072F1">
        <w:rPr>
          <w:rFonts w:ascii="Arial" w:hAnsi="Arial" w:cs="Arial"/>
          <w:lang w:val="en-SG"/>
        </w:rPr>
        <w:t>This leads</w:t>
      </w:r>
      <w:proofErr w:type="gramEnd"/>
      <w:r w:rsidRPr="00C072F1">
        <w:rPr>
          <w:rFonts w:ascii="Arial" w:hAnsi="Arial" w:cs="Arial"/>
          <w:lang w:val="en-SG"/>
        </w:rPr>
        <w:t>, over the long-term, to a depletion of the water resource.  With the removal of subsidy, more water can be conserved to meet the needs of future generations.</w:t>
      </w:r>
    </w:p>
    <w:p w14:paraId="3E49E887" w14:textId="34CFE799" w:rsidR="00BF6938" w:rsidRPr="00C072F1" w:rsidRDefault="00BF6938" w:rsidP="00C072F1">
      <w:pPr>
        <w:jc w:val="both"/>
        <w:rPr>
          <w:rFonts w:eastAsiaTheme="minorEastAsia"/>
          <w:lang w:val="en-SG"/>
        </w:rPr>
      </w:pPr>
    </w:p>
    <w:sectPr w:rsidR="00BF6938" w:rsidRPr="00C072F1" w:rsidSect="00987EC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7F29" w14:textId="77777777" w:rsidR="007C4FF9" w:rsidRDefault="007C4FF9" w:rsidP="00566AB3">
      <w:r>
        <w:separator/>
      </w:r>
    </w:p>
  </w:endnote>
  <w:endnote w:type="continuationSeparator" w:id="0">
    <w:p w14:paraId="352EE10C" w14:textId="77777777" w:rsidR="007C4FF9" w:rsidRDefault="007C4FF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7F59" w14:textId="77777777" w:rsidR="00E65071" w:rsidRDefault="00E650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164762A" w14:textId="77777777" w:rsidR="00E65071" w:rsidRDefault="00E650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4615F443" w14:textId="77777777" w:rsidR="00E65071" w:rsidRPr="00366349" w:rsidRDefault="00E650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E8178" w14:textId="77777777" w:rsidR="007C4FF9" w:rsidRDefault="007C4FF9" w:rsidP="00566AB3">
      <w:r>
        <w:separator/>
      </w:r>
    </w:p>
  </w:footnote>
  <w:footnote w:type="continuationSeparator" w:id="0">
    <w:p w14:paraId="2C967E63" w14:textId="77777777" w:rsidR="007C4FF9" w:rsidRDefault="007C4FF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5752DC78" w14:textId="77777777" w:rsidR="00E65071" w:rsidRPr="005E0FEE" w:rsidRDefault="00E65071" w:rsidP="005E0FEE">
        <w:pPr>
          <w:pStyle w:val="Header"/>
          <w:pBdr>
            <w:bottom w:val="single" w:sz="4" w:space="1" w:color="D9D9D9" w:themeColor="background1" w:themeShade="D9"/>
          </w:pBdr>
          <w:jc w:val="right"/>
          <w:rPr>
            <w:b/>
            <w:bCs/>
          </w:rPr>
        </w:pPr>
        <w:r w:rsidRPr="009B23EC">
          <w:rPr>
            <w:noProof/>
          </w:rPr>
          <w:drawing>
            <wp:inline distT="0" distB="0" distL="0" distR="0" wp14:anchorId="139BCAF2" wp14:editId="5AC5520C">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EE96FAC" wp14:editId="3C6E071B">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072F1" w:rsidRPr="00C072F1">
          <w:rPr>
            <w:b/>
            <w:bCs/>
            <w:noProof/>
          </w:rPr>
          <w:t>12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2"/>
    <w:multiLevelType w:val="hybridMultilevel"/>
    <w:tmpl w:val="D0DE6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03390"/>
    <w:multiLevelType w:val="hybridMultilevel"/>
    <w:tmpl w:val="1F9CFA9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5F478BA"/>
    <w:multiLevelType w:val="hybridMultilevel"/>
    <w:tmpl w:val="BD0AAE0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7755D1"/>
    <w:multiLevelType w:val="hybridMultilevel"/>
    <w:tmpl w:val="18E21FD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31C95"/>
    <w:multiLevelType w:val="hybridMultilevel"/>
    <w:tmpl w:val="6BBED7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12D0D"/>
    <w:multiLevelType w:val="hybridMultilevel"/>
    <w:tmpl w:val="B066BE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D5A6CEB"/>
    <w:multiLevelType w:val="hybridMultilevel"/>
    <w:tmpl w:val="76AAC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F3335BA"/>
    <w:multiLevelType w:val="hybridMultilevel"/>
    <w:tmpl w:val="C1A42D7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2796209"/>
    <w:multiLevelType w:val="hybridMultilevel"/>
    <w:tmpl w:val="DDC69FD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43AC590D"/>
    <w:multiLevelType w:val="hybridMultilevel"/>
    <w:tmpl w:val="DD102D5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429093E"/>
    <w:multiLevelType w:val="hybridMultilevel"/>
    <w:tmpl w:val="72D833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44D070F"/>
    <w:multiLevelType w:val="hybridMultilevel"/>
    <w:tmpl w:val="9912CB7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6C376B0"/>
    <w:multiLevelType w:val="hybridMultilevel"/>
    <w:tmpl w:val="ABBE311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C358F"/>
    <w:multiLevelType w:val="hybridMultilevel"/>
    <w:tmpl w:val="6BCE22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4F3911BA"/>
    <w:multiLevelType w:val="hybridMultilevel"/>
    <w:tmpl w:val="637E38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25" w15:restartNumberingAfterBreak="0">
    <w:nsid w:val="50DC3CA8"/>
    <w:multiLevelType w:val="hybridMultilevel"/>
    <w:tmpl w:val="52BEA44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249F2"/>
    <w:multiLevelType w:val="hybridMultilevel"/>
    <w:tmpl w:val="634E25F2"/>
    <w:lvl w:ilvl="0" w:tplc="48090001">
      <w:start w:val="1"/>
      <w:numFmt w:val="bullet"/>
      <w:lvlText w:val=""/>
      <w:lvlJc w:val="left"/>
      <w:pPr>
        <w:ind w:left="795" w:hanging="360"/>
      </w:pPr>
      <w:rPr>
        <w:rFonts w:ascii="Symbol" w:hAnsi="Symbol" w:hint="default"/>
      </w:rPr>
    </w:lvl>
    <w:lvl w:ilvl="1" w:tplc="48090003">
      <w:start w:val="1"/>
      <w:numFmt w:val="bullet"/>
      <w:lvlText w:val="o"/>
      <w:lvlJc w:val="left"/>
      <w:pPr>
        <w:ind w:left="1515" w:hanging="360"/>
      </w:pPr>
      <w:rPr>
        <w:rFonts w:ascii="Courier New" w:hAnsi="Courier New" w:cs="Courier New" w:hint="default"/>
      </w:rPr>
    </w:lvl>
    <w:lvl w:ilvl="2" w:tplc="48090005" w:tentative="1">
      <w:start w:val="1"/>
      <w:numFmt w:val="bullet"/>
      <w:lvlText w:val=""/>
      <w:lvlJc w:val="left"/>
      <w:pPr>
        <w:ind w:left="2235" w:hanging="360"/>
      </w:pPr>
      <w:rPr>
        <w:rFonts w:ascii="Wingdings" w:hAnsi="Wingdings" w:hint="default"/>
      </w:rPr>
    </w:lvl>
    <w:lvl w:ilvl="3" w:tplc="48090001" w:tentative="1">
      <w:start w:val="1"/>
      <w:numFmt w:val="bullet"/>
      <w:lvlText w:val=""/>
      <w:lvlJc w:val="left"/>
      <w:pPr>
        <w:ind w:left="2955" w:hanging="360"/>
      </w:pPr>
      <w:rPr>
        <w:rFonts w:ascii="Symbol" w:hAnsi="Symbol" w:hint="default"/>
      </w:rPr>
    </w:lvl>
    <w:lvl w:ilvl="4" w:tplc="48090003" w:tentative="1">
      <w:start w:val="1"/>
      <w:numFmt w:val="bullet"/>
      <w:lvlText w:val="o"/>
      <w:lvlJc w:val="left"/>
      <w:pPr>
        <w:ind w:left="3675" w:hanging="360"/>
      </w:pPr>
      <w:rPr>
        <w:rFonts w:ascii="Courier New" w:hAnsi="Courier New" w:cs="Courier New" w:hint="default"/>
      </w:rPr>
    </w:lvl>
    <w:lvl w:ilvl="5" w:tplc="48090005" w:tentative="1">
      <w:start w:val="1"/>
      <w:numFmt w:val="bullet"/>
      <w:lvlText w:val=""/>
      <w:lvlJc w:val="left"/>
      <w:pPr>
        <w:ind w:left="4395" w:hanging="360"/>
      </w:pPr>
      <w:rPr>
        <w:rFonts w:ascii="Wingdings" w:hAnsi="Wingdings" w:hint="default"/>
      </w:rPr>
    </w:lvl>
    <w:lvl w:ilvl="6" w:tplc="48090001" w:tentative="1">
      <w:start w:val="1"/>
      <w:numFmt w:val="bullet"/>
      <w:lvlText w:val=""/>
      <w:lvlJc w:val="left"/>
      <w:pPr>
        <w:ind w:left="5115" w:hanging="360"/>
      </w:pPr>
      <w:rPr>
        <w:rFonts w:ascii="Symbol" w:hAnsi="Symbol" w:hint="default"/>
      </w:rPr>
    </w:lvl>
    <w:lvl w:ilvl="7" w:tplc="48090003" w:tentative="1">
      <w:start w:val="1"/>
      <w:numFmt w:val="bullet"/>
      <w:lvlText w:val="o"/>
      <w:lvlJc w:val="left"/>
      <w:pPr>
        <w:ind w:left="5835" w:hanging="360"/>
      </w:pPr>
      <w:rPr>
        <w:rFonts w:ascii="Courier New" w:hAnsi="Courier New" w:cs="Courier New" w:hint="default"/>
      </w:rPr>
    </w:lvl>
    <w:lvl w:ilvl="8" w:tplc="48090005" w:tentative="1">
      <w:start w:val="1"/>
      <w:numFmt w:val="bullet"/>
      <w:lvlText w:val=""/>
      <w:lvlJc w:val="left"/>
      <w:pPr>
        <w:ind w:left="6555" w:hanging="360"/>
      </w:pPr>
      <w:rPr>
        <w:rFonts w:ascii="Wingdings" w:hAnsi="Wingdings" w:hint="default"/>
      </w:rPr>
    </w:lvl>
  </w:abstractNum>
  <w:abstractNum w:abstractNumId="29" w15:restartNumberingAfterBreak="0">
    <w:nsid w:val="70180B69"/>
    <w:multiLevelType w:val="hybridMultilevel"/>
    <w:tmpl w:val="4E7C68E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1AE6D5F"/>
    <w:multiLevelType w:val="hybridMultilevel"/>
    <w:tmpl w:val="3D78AB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3C6551D"/>
    <w:multiLevelType w:val="hybridMultilevel"/>
    <w:tmpl w:val="A7C48C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0511F"/>
    <w:multiLevelType w:val="hybridMultilevel"/>
    <w:tmpl w:val="C7B293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6"/>
  </w:num>
  <w:num w:numId="5">
    <w:abstractNumId w:val="27"/>
  </w:num>
  <w:num w:numId="6">
    <w:abstractNumId w:val="2"/>
  </w:num>
  <w:num w:numId="7">
    <w:abstractNumId w:val="0"/>
  </w:num>
  <w:num w:numId="8">
    <w:abstractNumId w:val="4"/>
  </w:num>
  <w:num w:numId="9">
    <w:abstractNumId w:val="5"/>
  </w:num>
  <w:num w:numId="10">
    <w:abstractNumId w:val="22"/>
  </w:num>
  <w:num w:numId="11">
    <w:abstractNumId w:val="32"/>
  </w:num>
  <w:num w:numId="12">
    <w:abstractNumId w:val="10"/>
  </w:num>
  <w:num w:numId="13">
    <w:abstractNumId w:val="26"/>
  </w:num>
  <w:num w:numId="14">
    <w:abstractNumId w:val="1"/>
  </w:num>
  <w:num w:numId="15">
    <w:abstractNumId w:val="33"/>
  </w:num>
  <w:num w:numId="16">
    <w:abstractNumId w:val="11"/>
  </w:num>
  <w:num w:numId="17">
    <w:abstractNumId w:val="16"/>
  </w:num>
  <w:num w:numId="18">
    <w:abstractNumId w:val="15"/>
  </w:num>
  <w:num w:numId="19">
    <w:abstractNumId w:val="28"/>
  </w:num>
  <w:num w:numId="20">
    <w:abstractNumId w:val="30"/>
  </w:num>
  <w:num w:numId="21">
    <w:abstractNumId w:val="29"/>
  </w:num>
  <w:num w:numId="22">
    <w:abstractNumId w:val="3"/>
  </w:num>
  <w:num w:numId="23">
    <w:abstractNumId w:val="18"/>
  </w:num>
  <w:num w:numId="24">
    <w:abstractNumId w:val="24"/>
  </w:num>
  <w:num w:numId="25">
    <w:abstractNumId w:val="9"/>
  </w:num>
  <w:num w:numId="26">
    <w:abstractNumId w:val="31"/>
  </w:num>
  <w:num w:numId="27">
    <w:abstractNumId w:val="21"/>
  </w:num>
  <w:num w:numId="28">
    <w:abstractNumId w:val="7"/>
  </w:num>
  <w:num w:numId="29">
    <w:abstractNumId w:val="19"/>
  </w:num>
  <w:num w:numId="30">
    <w:abstractNumId w:val="23"/>
  </w:num>
  <w:num w:numId="31">
    <w:abstractNumId w:val="20"/>
  </w:num>
  <w:num w:numId="32">
    <w:abstractNumId w:val="17"/>
  </w:num>
  <w:num w:numId="33">
    <w:abstractNumId w:val="14"/>
  </w:num>
  <w:num w:numId="3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802E1"/>
    <w:rsid w:val="0009228B"/>
    <w:rsid w:val="000A4E14"/>
    <w:rsid w:val="000B1C8E"/>
    <w:rsid w:val="000B3879"/>
    <w:rsid w:val="000C2227"/>
    <w:rsid w:val="000C77DA"/>
    <w:rsid w:val="000D20CD"/>
    <w:rsid w:val="000E17FC"/>
    <w:rsid w:val="000F3ED5"/>
    <w:rsid w:val="00131418"/>
    <w:rsid w:val="00135568"/>
    <w:rsid w:val="00153DC4"/>
    <w:rsid w:val="00160360"/>
    <w:rsid w:val="00182D5F"/>
    <w:rsid w:val="001B72DB"/>
    <w:rsid w:val="001F7404"/>
    <w:rsid w:val="00235736"/>
    <w:rsid w:val="00237B2C"/>
    <w:rsid w:val="002501ED"/>
    <w:rsid w:val="002B0680"/>
    <w:rsid w:val="002D0F8D"/>
    <w:rsid w:val="002E71DB"/>
    <w:rsid w:val="00317222"/>
    <w:rsid w:val="00360F5C"/>
    <w:rsid w:val="0036176B"/>
    <w:rsid w:val="0036545A"/>
    <w:rsid w:val="00366349"/>
    <w:rsid w:val="00387230"/>
    <w:rsid w:val="003A075A"/>
    <w:rsid w:val="003B20E1"/>
    <w:rsid w:val="00404E00"/>
    <w:rsid w:val="0042072D"/>
    <w:rsid w:val="0042080E"/>
    <w:rsid w:val="00421818"/>
    <w:rsid w:val="00426B61"/>
    <w:rsid w:val="0049115B"/>
    <w:rsid w:val="00494EBE"/>
    <w:rsid w:val="004A07B7"/>
    <w:rsid w:val="004F4B42"/>
    <w:rsid w:val="0050292A"/>
    <w:rsid w:val="0051795C"/>
    <w:rsid w:val="005200EB"/>
    <w:rsid w:val="00532A2A"/>
    <w:rsid w:val="00533570"/>
    <w:rsid w:val="0054257C"/>
    <w:rsid w:val="00564385"/>
    <w:rsid w:val="00566AB3"/>
    <w:rsid w:val="005719DF"/>
    <w:rsid w:val="005B5783"/>
    <w:rsid w:val="005C4B5C"/>
    <w:rsid w:val="005E0FEE"/>
    <w:rsid w:val="005F7A55"/>
    <w:rsid w:val="00624855"/>
    <w:rsid w:val="00645C6A"/>
    <w:rsid w:val="006571AA"/>
    <w:rsid w:val="00694834"/>
    <w:rsid w:val="006B08AC"/>
    <w:rsid w:val="006D7702"/>
    <w:rsid w:val="006F6BF7"/>
    <w:rsid w:val="00705CBB"/>
    <w:rsid w:val="00721D90"/>
    <w:rsid w:val="007304CF"/>
    <w:rsid w:val="0074286E"/>
    <w:rsid w:val="00743737"/>
    <w:rsid w:val="00746F98"/>
    <w:rsid w:val="007739C9"/>
    <w:rsid w:val="00773A7B"/>
    <w:rsid w:val="007B1557"/>
    <w:rsid w:val="007C4FF9"/>
    <w:rsid w:val="007E15BC"/>
    <w:rsid w:val="007E3833"/>
    <w:rsid w:val="00827970"/>
    <w:rsid w:val="00831525"/>
    <w:rsid w:val="008365EE"/>
    <w:rsid w:val="008461F6"/>
    <w:rsid w:val="0086095B"/>
    <w:rsid w:val="008664F9"/>
    <w:rsid w:val="00875B84"/>
    <w:rsid w:val="00875E2F"/>
    <w:rsid w:val="00890F0E"/>
    <w:rsid w:val="008A063A"/>
    <w:rsid w:val="008C5B71"/>
    <w:rsid w:val="009059DA"/>
    <w:rsid w:val="00940BDF"/>
    <w:rsid w:val="00946530"/>
    <w:rsid w:val="00974A3B"/>
    <w:rsid w:val="00977B3C"/>
    <w:rsid w:val="00987EC5"/>
    <w:rsid w:val="009B23EC"/>
    <w:rsid w:val="009D333F"/>
    <w:rsid w:val="009D77F1"/>
    <w:rsid w:val="009E1A76"/>
    <w:rsid w:val="009E43C1"/>
    <w:rsid w:val="009E5972"/>
    <w:rsid w:val="00A2101D"/>
    <w:rsid w:val="00A22544"/>
    <w:rsid w:val="00A23791"/>
    <w:rsid w:val="00A23FD8"/>
    <w:rsid w:val="00A24905"/>
    <w:rsid w:val="00A4117C"/>
    <w:rsid w:val="00A51728"/>
    <w:rsid w:val="00A53FB9"/>
    <w:rsid w:val="00A61549"/>
    <w:rsid w:val="00A9252F"/>
    <w:rsid w:val="00AB02C5"/>
    <w:rsid w:val="00AC5A24"/>
    <w:rsid w:val="00AD7502"/>
    <w:rsid w:val="00AF1D50"/>
    <w:rsid w:val="00AF7AAF"/>
    <w:rsid w:val="00B31FD4"/>
    <w:rsid w:val="00B50C2D"/>
    <w:rsid w:val="00B63906"/>
    <w:rsid w:val="00B71D5A"/>
    <w:rsid w:val="00B759A3"/>
    <w:rsid w:val="00B84C59"/>
    <w:rsid w:val="00BC7F3F"/>
    <w:rsid w:val="00BF23E5"/>
    <w:rsid w:val="00BF2E89"/>
    <w:rsid w:val="00BF6938"/>
    <w:rsid w:val="00BF74C4"/>
    <w:rsid w:val="00C072F1"/>
    <w:rsid w:val="00C11522"/>
    <w:rsid w:val="00C51D84"/>
    <w:rsid w:val="00C5516B"/>
    <w:rsid w:val="00C7521B"/>
    <w:rsid w:val="00C85F53"/>
    <w:rsid w:val="00C86EF1"/>
    <w:rsid w:val="00CA53BB"/>
    <w:rsid w:val="00CF0F97"/>
    <w:rsid w:val="00CF420A"/>
    <w:rsid w:val="00D11632"/>
    <w:rsid w:val="00D144A1"/>
    <w:rsid w:val="00D24A32"/>
    <w:rsid w:val="00DC5D56"/>
    <w:rsid w:val="00DE1864"/>
    <w:rsid w:val="00E1305F"/>
    <w:rsid w:val="00E13CDC"/>
    <w:rsid w:val="00E209F7"/>
    <w:rsid w:val="00E378C1"/>
    <w:rsid w:val="00E56925"/>
    <w:rsid w:val="00E65071"/>
    <w:rsid w:val="00EA761E"/>
    <w:rsid w:val="00EC78A0"/>
    <w:rsid w:val="00F10507"/>
    <w:rsid w:val="00F10F90"/>
    <w:rsid w:val="00F117FA"/>
    <w:rsid w:val="00F12E6A"/>
    <w:rsid w:val="00F20162"/>
    <w:rsid w:val="00F2205A"/>
    <w:rsid w:val="00F33764"/>
    <w:rsid w:val="00F70B53"/>
    <w:rsid w:val="00F81B5B"/>
    <w:rsid w:val="00F87A35"/>
    <w:rsid w:val="00FC2BF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62C2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customStyle="1" w:styleId="d8e">
    <w:name w:val="_d8e"/>
    <w:basedOn w:val="DefaultParagraphFont"/>
    <w:rsid w:val="008664F9"/>
  </w:style>
  <w:style w:type="character" w:styleId="Emphasis">
    <w:name w:val="Emphasis"/>
    <w:basedOn w:val="DefaultParagraphFont"/>
    <w:uiPriority w:val="20"/>
    <w:qFormat/>
    <w:rsid w:val="008664F9"/>
    <w:rPr>
      <w:b/>
      <w:bCs/>
      <w:i w:val="0"/>
      <w:iCs w:val="0"/>
    </w:rPr>
  </w:style>
  <w:style w:type="character" w:customStyle="1" w:styleId="st1">
    <w:name w:val="st1"/>
    <w:basedOn w:val="DefaultParagraphFont"/>
    <w:rsid w:val="0086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andwaterwatch.org/insight/state-public-water-united-stat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darden.virginia.edu/ibis/2013/01/03/water-as-a-comparative-advantage-in-international-t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org/pubs/dps/DP9030.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rden.virginia.edu/web/Faculty-Research/Directory/Full-time/Peter-Debaere/" TargetMode="External"/><Relationship Id="rId4" Type="http://schemas.openxmlformats.org/officeDocument/2006/relationships/settings" Target="settings.xml"/><Relationship Id="rId9" Type="http://schemas.openxmlformats.org/officeDocument/2006/relationships/hyperlink" Target="http://www.worldwater.org/data20082009/Table1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3CAC43-6F24-4937-8426-80480913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2017-10-20T01:48:00Z</cp:lastPrinted>
  <dcterms:created xsi:type="dcterms:W3CDTF">2020-09-17T09:43:00Z</dcterms:created>
  <dcterms:modified xsi:type="dcterms:W3CDTF">2020-09-17T09:43:00Z</dcterms:modified>
</cp:coreProperties>
</file>