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C335" w14:textId="2E65168B" w:rsidR="001B3950" w:rsidRPr="001B3950" w:rsidRDefault="001B3950" w:rsidP="001B3950">
      <w:pPr>
        <w:jc w:val="both"/>
        <w:rPr>
          <w:b/>
          <w:u w:val="single"/>
        </w:rPr>
      </w:pPr>
      <w:r>
        <w:rPr>
          <w:b/>
          <w:u w:val="single"/>
        </w:rPr>
        <w:t xml:space="preserve">Essay Question </w:t>
      </w:r>
      <w:r w:rsidR="001F3B42">
        <w:rPr>
          <w:b/>
          <w:u w:val="single"/>
        </w:rPr>
        <w:t>6</w:t>
      </w:r>
    </w:p>
    <w:p w14:paraId="7D5C5BD5" w14:textId="7EA6E574" w:rsidR="008166C9" w:rsidRPr="001F3B42" w:rsidRDefault="008166C9" w:rsidP="008166C9">
      <w:pPr>
        <w:autoSpaceDE w:val="0"/>
        <w:autoSpaceDN w:val="0"/>
        <w:adjustRightInd w:val="0"/>
        <w:jc w:val="both"/>
        <w:rPr>
          <w:rFonts w:cs="MS Shell Dlg"/>
          <w:b/>
        </w:rPr>
      </w:pPr>
      <w:r w:rsidRPr="001F3B42">
        <w:rPr>
          <w:rFonts w:cs="MS Shell Dlg"/>
          <w:b/>
        </w:rPr>
        <w:t>Using appropriate examples, discuss whether firms operating in Singapore should aim to become</w:t>
      </w:r>
      <w:r w:rsidR="001F3B42">
        <w:rPr>
          <w:rFonts w:cs="MS Shell Dlg"/>
          <w:b/>
        </w:rPr>
        <w:t xml:space="preserve"> </w:t>
      </w:r>
      <w:r w:rsidRPr="001F3B42">
        <w:rPr>
          <w:rFonts w:cs="MS Shell Dlg"/>
          <w:b/>
        </w:rPr>
        <w:t>big to be competitive. [25]</w:t>
      </w:r>
    </w:p>
    <w:p w14:paraId="5B3BF748" w14:textId="77777777" w:rsidR="008166C9" w:rsidRPr="00CF79E9" w:rsidRDefault="008166C9" w:rsidP="008166C9">
      <w:pPr>
        <w:autoSpaceDE w:val="0"/>
        <w:autoSpaceDN w:val="0"/>
        <w:adjustRightInd w:val="0"/>
        <w:jc w:val="both"/>
        <w:rPr>
          <w:rFonts w:cs="MS Shell Dlg"/>
        </w:rPr>
      </w:pPr>
    </w:p>
    <w:p w14:paraId="268A7D91" w14:textId="77777777" w:rsidR="008166C9" w:rsidRPr="00CF79E9" w:rsidRDefault="008166C9" w:rsidP="008166C9">
      <w:pPr>
        <w:autoSpaceDE w:val="0"/>
        <w:autoSpaceDN w:val="0"/>
        <w:adjustRightInd w:val="0"/>
        <w:jc w:val="both"/>
        <w:rPr>
          <w:rFonts w:cs="MS Shell Dlg"/>
          <w:u w:val="single"/>
        </w:rPr>
      </w:pPr>
      <w:r w:rsidRPr="00CF79E9">
        <w:rPr>
          <w:rFonts w:cs="MS Shell Dlg"/>
          <w:u w:val="single"/>
        </w:rPr>
        <w:t>Key Issue: Size of Firms and Competitive Strategies:</w:t>
      </w:r>
    </w:p>
    <w:p w14:paraId="29FFF98C" w14:textId="77777777" w:rsidR="008166C9" w:rsidRPr="00CF79E9" w:rsidRDefault="008166C9" w:rsidP="008166C9">
      <w:pPr>
        <w:autoSpaceDE w:val="0"/>
        <w:autoSpaceDN w:val="0"/>
        <w:adjustRightInd w:val="0"/>
        <w:jc w:val="both"/>
        <w:rPr>
          <w:rFonts w:cs="MS Shell Dlg"/>
        </w:rPr>
      </w:pPr>
      <w:r w:rsidRPr="00CF79E9">
        <w:rPr>
          <w:rFonts w:cs="MS Shell Dlg"/>
        </w:rPr>
        <w:t>In Singapore SMEs contribute 46% to GDP and employ 63% of the workforce.</w:t>
      </w:r>
    </w:p>
    <w:p w14:paraId="5C15297A" w14:textId="77777777" w:rsidR="008166C9" w:rsidRPr="00CF79E9" w:rsidRDefault="008166C9" w:rsidP="008166C9">
      <w:pPr>
        <w:autoSpaceDE w:val="0"/>
        <w:autoSpaceDN w:val="0"/>
        <w:adjustRightInd w:val="0"/>
        <w:jc w:val="both"/>
        <w:rPr>
          <w:rFonts w:cs="MS Shell Dlg"/>
        </w:rPr>
      </w:pPr>
      <w:r w:rsidRPr="00CF79E9">
        <w:rPr>
          <w:rFonts w:cs="MS Shell Dlg"/>
        </w:rPr>
        <w:t>To compete successfully in the market for its product or service firms need to leverage on revenue</w:t>
      </w:r>
      <w:r>
        <w:rPr>
          <w:rFonts w:cs="MS Shell Dlg"/>
        </w:rPr>
        <w:t xml:space="preserve"> </w:t>
      </w:r>
      <w:r w:rsidRPr="00CF79E9">
        <w:rPr>
          <w:rFonts w:cs="MS Shell Dlg"/>
        </w:rPr>
        <w:t>and cost advantages. One basic strategy is to expand its size.  However, whether this strategy is</w:t>
      </w:r>
      <w:r>
        <w:rPr>
          <w:rFonts w:cs="MS Shell Dlg"/>
        </w:rPr>
        <w:t xml:space="preserve"> </w:t>
      </w:r>
      <w:r w:rsidRPr="00CF79E9">
        <w:rPr>
          <w:rFonts w:cs="MS Shell Dlg"/>
        </w:rPr>
        <w:t>appropriate is debatable.</w:t>
      </w:r>
    </w:p>
    <w:p w14:paraId="32E5214F" w14:textId="77777777" w:rsidR="008166C9" w:rsidRDefault="008166C9" w:rsidP="008166C9">
      <w:pPr>
        <w:autoSpaceDE w:val="0"/>
        <w:autoSpaceDN w:val="0"/>
        <w:adjustRightInd w:val="0"/>
        <w:jc w:val="both"/>
        <w:rPr>
          <w:rFonts w:cs="MS Shell Dlg"/>
        </w:rPr>
      </w:pPr>
    </w:p>
    <w:p w14:paraId="1B3BB46F" w14:textId="77777777" w:rsidR="008166C9" w:rsidRPr="00CF79E9" w:rsidRDefault="008166C9" w:rsidP="008166C9">
      <w:pPr>
        <w:autoSpaceDE w:val="0"/>
        <w:autoSpaceDN w:val="0"/>
        <w:adjustRightInd w:val="0"/>
        <w:jc w:val="both"/>
        <w:rPr>
          <w:rFonts w:cs="MS Shell Dlg"/>
        </w:rPr>
      </w:pPr>
      <w:r w:rsidRPr="00CF79E9">
        <w:rPr>
          <w:rFonts w:cs="MS Shell Dlg"/>
        </w:rPr>
        <w:t>Firms in Singapore can be classified br</w:t>
      </w:r>
      <w:bookmarkStart w:id="0" w:name="_GoBack"/>
      <w:bookmarkEnd w:id="0"/>
      <w:r w:rsidRPr="00CF79E9">
        <w:rPr>
          <w:rFonts w:cs="MS Shell Dlg"/>
        </w:rPr>
        <w:t>oadly into</w:t>
      </w:r>
    </w:p>
    <w:p w14:paraId="5C85CCE8" w14:textId="77777777" w:rsidR="008166C9" w:rsidRPr="00CF79E9" w:rsidRDefault="008166C9" w:rsidP="008166C9">
      <w:pPr>
        <w:autoSpaceDE w:val="0"/>
        <w:autoSpaceDN w:val="0"/>
        <w:adjustRightInd w:val="0"/>
        <w:jc w:val="both"/>
        <w:rPr>
          <w:rFonts w:cs="MS Shell Dlg"/>
        </w:rPr>
      </w:pPr>
      <w:r w:rsidRPr="00CF79E9">
        <w:rPr>
          <w:rFonts w:cs="MS Shell Dlg"/>
        </w:rPr>
        <w:t>(1) SMEs and (2) MNCs</w:t>
      </w:r>
      <w:r w:rsidRPr="00CF79E9">
        <w:rPr>
          <w:rFonts w:cs="MS Shell Dlg"/>
        </w:rPr>
        <w:tab/>
        <w:t xml:space="preserve">#   </w:t>
      </w:r>
      <w:proofErr w:type="gramStart"/>
      <w:r w:rsidRPr="00CF79E9">
        <w:rPr>
          <w:rFonts w:cs="MS Shell Dlg"/>
        </w:rPr>
        <w:t xml:space="preserve">  .</w:t>
      </w:r>
      <w:proofErr w:type="gramEnd"/>
    </w:p>
    <w:p w14:paraId="1412BE2B" w14:textId="77777777" w:rsidR="008166C9" w:rsidRDefault="008166C9" w:rsidP="008166C9">
      <w:pPr>
        <w:autoSpaceDE w:val="0"/>
        <w:autoSpaceDN w:val="0"/>
        <w:adjustRightInd w:val="0"/>
        <w:jc w:val="both"/>
        <w:rPr>
          <w:rFonts w:cs="MS Shell Dlg"/>
        </w:rPr>
      </w:pPr>
    </w:p>
    <w:p w14:paraId="2E1641F4" w14:textId="77777777" w:rsidR="008166C9" w:rsidRPr="00CF79E9" w:rsidRDefault="008166C9" w:rsidP="008166C9">
      <w:pPr>
        <w:autoSpaceDE w:val="0"/>
        <w:autoSpaceDN w:val="0"/>
        <w:adjustRightInd w:val="0"/>
        <w:jc w:val="both"/>
        <w:rPr>
          <w:rFonts w:cs="MS Shell Dlg"/>
          <w:u w:val="single"/>
        </w:rPr>
      </w:pPr>
      <w:r w:rsidRPr="00CF79E9">
        <w:rPr>
          <w:rFonts w:cs="MS Shell Dlg"/>
          <w:u w:val="single"/>
        </w:rPr>
        <w:t>Should firms in Singapore aim to grow big?</w:t>
      </w:r>
    </w:p>
    <w:p w14:paraId="26ECE850" w14:textId="77777777" w:rsidR="008166C9" w:rsidRPr="00CF79E9" w:rsidRDefault="008166C9" w:rsidP="008166C9">
      <w:pPr>
        <w:autoSpaceDE w:val="0"/>
        <w:autoSpaceDN w:val="0"/>
        <w:adjustRightInd w:val="0"/>
        <w:jc w:val="both"/>
        <w:rPr>
          <w:rFonts w:cs="MS Shell Dlg"/>
        </w:rPr>
      </w:pPr>
      <w:r w:rsidRPr="00CF79E9">
        <w:rPr>
          <w:rFonts w:cs="MS Shell Dlg"/>
        </w:rPr>
        <w:t>Where there are Potential for Economies of Scale. In industries where there are potential</w:t>
      </w:r>
      <w:r>
        <w:rPr>
          <w:rFonts w:cs="MS Shell Dlg"/>
        </w:rPr>
        <w:t xml:space="preserve"> </w:t>
      </w:r>
      <w:r w:rsidRPr="00CF79E9">
        <w:rPr>
          <w:rFonts w:cs="MS Shell Dlg"/>
        </w:rPr>
        <w:t>economies of scale e.g. Manufacturing (electronics; Pharmaceuticals; petrochemicals); transport</w:t>
      </w:r>
    </w:p>
    <w:p w14:paraId="69990127" w14:textId="77777777" w:rsidR="008166C9" w:rsidRPr="00CF79E9" w:rsidRDefault="008166C9" w:rsidP="008166C9">
      <w:pPr>
        <w:autoSpaceDE w:val="0"/>
        <w:autoSpaceDN w:val="0"/>
        <w:adjustRightInd w:val="0"/>
        <w:jc w:val="both"/>
        <w:rPr>
          <w:rFonts w:cs="MS Shell Dlg"/>
        </w:rPr>
      </w:pPr>
      <w:r w:rsidRPr="00CF79E9">
        <w:rPr>
          <w:rFonts w:cs="MS Shell Dlg"/>
        </w:rPr>
        <w:t>e.g.: buses and some type of retail e.g. supermarkets.</w:t>
      </w:r>
    </w:p>
    <w:p w14:paraId="2DCE28EF" w14:textId="77777777" w:rsidR="008166C9" w:rsidRDefault="008166C9" w:rsidP="008166C9">
      <w:pPr>
        <w:pStyle w:val="ListParagraph"/>
        <w:numPr>
          <w:ilvl w:val="0"/>
          <w:numId w:val="38"/>
        </w:numPr>
        <w:autoSpaceDE w:val="0"/>
        <w:autoSpaceDN w:val="0"/>
        <w:adjustRightInd w:val="0"/>
        <w:jc w:val="both"/>
        <w:rPr>
          <w:rFonts w:cs="MS Shell Dlg"/>
        </w:rPr>
      </w:pPr>
      <w:r w:rsidRPr="00CF79E9">
        <w:rPr>
          <w:rFonts w:cs="MS Shell Dlg"/>
        </w:rPr>
        <w:t>Technical economies</w:t>
      </w:r>
    </w:p>
    <w:p w14:paraId="590524A7" w14:textId="77777777" w:rsidR="008166C9" w:rsidRDefault="008166C9" w:rsidP="008166C9">
      <w:pPr>
        <w:pStyle w:val="ListParagraph"/>
        <w:autoSpaceDE w:val="0"/>
        <w:autoSpaceDN w:val="0"/>
        <w:adjustRightInd w:val="0"/>
        <w:ind w:left="360"/>
        <w:jc w:val="both"/>
        <w:rPr>
          <w:rFonts w:cs="MS Shell Dlg"/>
        </w:rPr>
      </w:pPr>
      <w:r w:rsidRPr="00CF79E9">
        <w:rPr>
          <w:rFonts w:cs="MS Shell Dlg"/>
        </w:rPr>
        <w:t>Examples:</w:t>
      </w:r>
    </w:p>
    <w:p w14:paraId="355BED9D" w14:textId="77777777" w:rsidR="008166C9" w:rsidRDefault="008166C9" w:rsidP="008166C9">
      <w:pPr>
        <w:pStyle w:val="ListParagraph"/>
        <w:autoSpaceDE w:val="0"/>
        <w:autoSpaceDN w:val="0"/>
        <w:adjustRightInd w:val="0"/>
        <w:ind w:left="360"/>
        <w:jc w:val="both"/>
        <w:rPr>
          <w:rFonts w:cs="MS Shell Dlg"/>
        </w:rPr>
      </w:pPr>
      <w:r w:rsidRPr="00CF79E9">
        <w:rPr>
          <w:rFonts w:cs="MS Shell Dlg"/>
        </w:rPr>
        <w:t>Technological economies — R + D; scope for employing sophisticated machines e.g.</w:t>
      </w:r>
      <w:r>
        <w:rPr>
          <w:rFonts w:cs="MS Shell Dlg"/>
        </w:rPr>
        <w:t xml:space="preserve"> pharmaceutical </w:t>
      </w:r>
      <w:r w:rsidRPr="00CF79E9">
        <w:rPr>
          <w:rFonts w:cs="MS Shell Dlg"/>
        </w:rPr>
        <w:t>manufacturing and petrol chemical or petrol refining etc. Those in the so-</w:t>
      </w:r>
      <w:r>
        <w:rPr>
          <w:rFonts w:cs="MS Shell Dlg"/>
        </w:rPr>
        <w:t xml:space="preserve"> </w:t>
      </w:r>
      <w:r w:rsidRPr="00CF79E9">
        <w:rPr>
          <w:rFonts w:cs="MS Shell Dlg"/>
        </w:rPr>
        <w:t>called hi-tech high-value add sectors.</w:t>
      </w:r>
    </w:p>
    <w:p w14:paraId="22B77CCC" w14:textId="77777777" w:rsidR="008166C9" w:rsidRPr="00CF79E9" w:rsidRDefault="008166C9" w:rsidP="008166C9">
      <w:pPr>
        <w:pStyle w:val="ListParagraph"/>
        <w:autoSpaceDE w:val="0"/>
        <w:autoSpaceDN w:val="0"/>
        <w:adjustRightInd w:val="0"/>
        <w:ind w:left="360"/>
        <w:jc w:val="both"/>
        <w:rPr>
          <w:rFonts w:cs="MS Shell Dlg"/>
        </w:rPr>
      </w:pPr>
      <w:r w:rsidRPr="00CF79E9">
        <w:rPr>
          <w:rFonts w:cs="MS Shell Dlg"/>
        </w:rPr>
        <w:t>The public utilities and public transportation network e.g. MRT — natural monopolies or</w:t>
      </w:r>
      <w:r>
        <w:rPr>
          <w:rFonts w:cs="MS Shell Dlg"/>
        </w:rPr>
        <w:t xml:space="preserve"> </w:t>
      </w:r>
      <w:r w:rsidRPr="00CF79E9">
        <w:rPr>
          <w:rFonts w:cs="MS Shell Dlg"/>
        </w:rPr>
        <w:t>network industries. Technology industries e.g. ICT; Pharmaceuticals</w:t>
      </w:r>
    </w:p>
    <w:p w14:paraId="743B7300" w14:textId="77777777" w:rsidR="008166C9" w:rsidRDefault="008166C9" w:rsidP="008166C9">
      <w:pPr>
        <w:pStyle w:val="ListParagraph"/>
        <w:numPr>
          <w:ilvl w:val="0"/>
          <w:numId w:val="38"/>
        </w:numPr>
        <w:autoSpaceDE w:val="0"/>
        <w:autoSpaceDN w:val="0"/>
        <w:adjustRightInd w:val="0"/>
        <w:jc w:val="both"/>
        <w:rPr>
          <w:rFonts w:cs="MS Shell Dlg"/>
        </w:rPr>
      </w:pPr>
      <w:r w:rsidRPr="00CF79E9">
        <w:rPr>
          <w:rFonts w:cs="MS Shell Dlg"/>
        </w:rPr>
        <w:t>Administrative and marketing economies</w:t>
      </w:r>
    </w:p>
    <w:p w14:paraId="27B7BF7D" w14:textId="77777777" w:rsidR="008166C9" w:rsidRDefault="008166C9" w:rsidP="008166C9">
      <w:pPr>
        <w:pStyle w:val="ListParagraph"/>
        <w:autoSpaceDE w:val="0"/>
        <w:autoSpaceDN w:val="0"/>
        <w:adjustRightInd w:val="0"/>
        <w:ind w:left="360"/>
        <w:jc w:val="both"/>
        <w:rPr>
          <w:rFonts w:cs="MS Shell Dlg"/>
        </w:rPr>
      </w:pPr>
      <w:r w:rsidRPr="00CF79E9">
        <w:rPr>
          <w:rFonts w:cs="MS Shell Dlg"/>
        </w:rPr>
        <w:t>Examples:</w:t>
      </w:r>
    </w:p>
    <w:p w14:paraId="4F39D4E2" w14:textId="77777777" w:rsidR="008166C9" w:rsidRPr="00CF79E9" w:rsidRDefault="008166C9" w:rsidP="008166C9">
      <w:pPr>
        <w:pStyle w:val="ListParagraph"/>
        <w:autoSpaceDE w:val="0"/>
        <w:autoSpaceDN w:val="0"/>
        <w:adjustRightInd w:val="0"/>
        <w:ind w:left="360"/>
        <w:jc w:val="both"/>
        <w:rPr>
          <w:rFonts w:cs="MS Shell Dlg"/>
        </w:rPr>
      </w:pPr>
      <w:r w:rsidRPr="00CF79E9">
        <w:rPr>
          <w:rFonts w:cs="MS Shell Dlg"/>
        </w:rPr>
        <w:t>Bulk discounts from purchase of raw materials</w:t>
      </w:r>
    </w:p>
    <w:p w14:paraId="78A8BDF6" w14:textId="77777777" w:rsidR="008166C9" w:rsidRDefault="008166C9" w:rsidP="008166C9">
      <w:pPr>
        <w:pStyle w:val="ListParagraph"/>
        <w:numPr>
          <w:ilvl w:val="0"/>
          <w:numId w:val="38"/>
        </w:numPr>
        <w:autoSpaceDE w:val="0"/>
        <w:autoSpaceDN w:val="0"/>
        <w:adjustRightInd w:val="0"/>
        <w:jc w:val="both"/>
        <w:rPr>
          <w:rFonts w:cs="MS Shell Dlg"/>
        </w:rPr>
      </w:pPr>
      <w:r w:rsidRPr="00CF79E9">
        <w:rPr>
          <w:rFonts w:cs="MS Shell Dlg"/>
        </w:rPr>
        <w:t>Financial economies</w:t>
      </w:r>
    </w:p>
    <w:p w14:paraId="7C8C7ABA" w14:textId="77777777" w:rsidR="008166C9" w:rsidRPr="00CF79E9" w:rsidRDefault="008166C9" w:rsidP="008166C9">
      <w:pPr>
        <w:pStyle w:val="ListParagraph"/>
        <w:autoSpaceDE w:val="0"/>
        <w:autoSpaceDN w:val="0"/>
        <w:adjustRightInd w:val="0"/>
        <w:ind w:left="360"/>
        <w:jc w:val="both"/>
        <w:rPr>
          <w:rFonts w:cs="MS Shell Dlg"/>
        </w:rPr>
      </w:pPr>
      <w:r w:rsidRPr="00CF79E9">
        <w:rPr>
          <w:rFonts w:cs="MS Shell Dlg"/>
        </w:rPr>
        <w:t>Public-listing in the stock market and capital markets (bond issue) e.g. SIA, NOL, PSA. Especially important for firms requiring large capital outlay.</w:t>
      </w:r>
    </w:p>
    <w:p w14:paraId="344D3538" w14:textId="77777777" w:rsidR="008166C9" w:rsidRDefault="008166C9" w:rsidP="008166C9">
      <w:pPr>
        <w:pStyle w:val="ListParagraph"/>
        <w:numPr>
          <w:ilvl w:val="0"/>
          <w:numId w:val="38"/>
        </w:numPr>
        <w:autoSpaceDE w:val="0"/>
        <w:autoSpaceDN w:val="0"/>
        <w:adjustRightInd w:val="0"/>
        <w:jc w:val="both"/>
        <w:rPr>
          <w:rFonts w:cs="MS Shell Dlg"/>
        </w:rPr>
      </w:pPr>
      <w:r w:rsidRPr="00CF79E9">
        <w:rPr>
          <w:rFonts w:cs="MS Shell Dlg"/>
        </w:rPr>
        <w:t>Risk-bearing economies — scope for diversification of product range; markets and suppliers</w:t>
      </w:r>
    </w:p>
    <w:p w14:paraId="10FF84BB" w14:textId="77777777" w:rsidR="008166C9" w:rsidRDefault="008166C9" w:rsidP="008166C9">
      <w:pPr>
        <w:pStyle w:val="ListParagraph"/>
        <w:autoSpaceDE w:val="0"/>
        <w:autoSpaceDN w:val="0"/>
        <w:adjustRightInd w:val="0"/>
        <w:ind w:left="360"/>
        <w:jc w:val="both"/>
        <w:rPr>
          <w:rFonts w:cs="MS Shell Dlg"/>
        </w:rPr>
      </w:pPr>
    </w:p>
    <w:p w14:paraId="3593B62D" w14:textId="77777777" w:rsidR="008166C9" w:rsidRPr="00CF79E9" w:rsidRDefault="008166C9" w:rsidP="008166C9">
      <w:pPr>
        <w:pStyle w:val="ListParagraph"/>
        <w:autoSpaceDE w:val="0"/>
        <w:autoSpaceDN w:val="0"/>
        <w:adjustRightInd w:val="0"/>
        <w:ind w:left="0"/>
        <w:jc w:val="both"/>
        <w:rPr>
          <w:rFonts w:cs="MS Shell Dlg"/>
          <w:u w:val="single"/>
        </w:rPr>
      </w:pPr>
      <w:r w:rsidRPr="00CF79E9">
        <w:rPr>
          <w:rFonts w:cs="MS Shell Dlg"/>
          <w:u w:val="single"/>
        </w:rPr>
        <w:t>Evaluation:</w:t>
      </w:r>
    </w:p>
    <w:p w14:paraId="7EC0B7AF" w14:textId="77777777" w:rsidR="008166C9" w:rsidRPr="00CF79E9" w:rsidRDefault="008166C9" w:rsidP="008166C9">
      <w:pPr>
        <w:pStyle w:val="ListParagraph"/>
        <w:autoSpaceDE w:val="0"/>
        <w:autoSpaceDN w:val="0"/>
        <w:adjustRightInd w:val="0"/>
        <w:ind w:left="0"/>
        <w:jc w:val="both"/>
        <w:rPr>
          <w:rFonts w:cs="MS Shell Dlg"/>
        </w:rPr>
      </w:pPr>
      <w:r w:rsidRPr="00CF79E9">
        <w:rPr>
          <w:rFonts w:cs="MS Shell Dlg"/>
        </w:rPr>
        <w:t xml:space="preserve">Basic limitation </w:t>
      </w:r>
      <w:r>
        <w:rPr>
          <w:rFonts w:cs="MS Shell Dlg"/>
        </w:rPr>
        <w:t>of the Singapore Market: Small D</w:t>
      </w:r>
      <w:r w:rsidRPr="00CF79E9">
        <w:rPr>
          <w:rFonts w:cs="MS Shell Dlg"/>
        </w:rPr>
        <w:t>omestic Market.</w:t>
      </w:r>
    </w:p>
    <w:p w14:paraId="42539E86" w14:textId="77777777" w:rsidR="008166C9" w:rsidRDefault="008166C9" w:rsidP="008166C9">
      <w:pPr>
        <w:autoSpaceDE w:val="0"/>
        <w:autoSpaceDN w:val="0"/>
        <w:adjustRightInd w:val="0"/>
        <w:jc w:val="both"/>
        <w:rPr>
          <w:rFonts w:cs="MS Shell Dlg"/>
        </w:rPr>
      </w:pPr>
    </w:p>
    <w:p w14:paraId="1CF54E87" w14:textId="77777777" w:rsidR="008166C9" w:rsidRPr="00CF79E9" w:rsidRDefault="008166C9" w:rsidP="008166C9">
      <w:pPr>
        <w:autoSpaceDE w:val="0"/>
        <w:autoSpaceDN w:val="0"/>
        <w:adjustRightInd w:val="0"/>
        <w:jc w:val="both"/>
        <w:rPr>
          <w:rFonts w:cs="MS Shell Dlg"/>
        </w:rPr>
      </w:pPr>
      <w:proofErr w:type="gramStart"/>
      <w:r w:rsidRPr="00CF79E9">
        <w:rPr>
          <w:rFonts w:cs="MS Shell Dlg"/>
        </w:rPr>
        <w:t>However</w:t>
      </w:r>
      <w:proofErr w:type="gramEnd"/>
      <w:r w:rsidRPr="00CF79E9">
        <w:rPr>
          <w:rFonts w:cs="MS Shell Dlg"/>
        </w:rPr>
        <w:t xml:space="preserve"> to expand its output to* leverage on scale economies firms cannot rely on selling its</w:t>
      </w:r>
      <w:r>
        <w:rPr>
          <w:rFonts w:cs="MS Shell Dlg"/>
        </w:rPr>
        <w:t xml:space="preserve"> </w:t>
      </w:r>
      <w:r w:rsidRPr="00CF79E9">
        <w:rPr>
          <w:rFonts w:cs="MS Shell Dlg"/>
        </w:rPr>
        <w:t>output in the domestic market.</w:t>
      </w:r>
    </w:p>
    <w:p w14:paraId="09D24E57" w14:textId="77777777" w:rsidR="008166C9" w:rsidRDefault="008166C9" w:rsidP="008166C9">
      <w:pPr>
        <w:autoSpaceDE w:val="0"/>
        <w:autoSpaceDN w:val="0"/>
        <w:adjustRightInd w:val="0"/>
        <w:jc w:val="both"/>
        <w:rPr>
          <w:rFonts w:cs="MS Shell Dlg"/>
        </w:rPr>
      </w:pPr>
    </w:p>
    <w:p w14:paraId="6414030B" w14:textId="77777777" w:rsidR="008166C9" w:rsidRPr="00CF79E9" w:rsidRDefault="008166C9" w:rsidP="008166C9">
      <w:pPr>
        <w:autoSpaceDE w:val="0"/>
        <w:autoSpaceDN w:val="0"/>
        <w:adjustRightInd w:val="0"/>
        <w:jc w:val="both"/>
        <w:rPr>
          <w:rFonts w:cs="MS Shell Dlg"/>
        </w:rPr>
      </w:pPr>
      <w:proofErr w:type="gramStart"/>
      <w:r w:rsidRPr="00CF79E9">
        <w:rPr>
          <w:rFonts w:cs="MS Shell Dlg"/>
        </w:rPr>
        <w:t>Generally</w:t>
      </w:r>
      <w:proofErr w:type="gramEnd"/>
      <w:r w:rsidRPr="00CF79E9">
        <w:rPr>
          <w:rFonts w:cs="MS Shell Dlg"/>
        </w:rPr>
        <w:t xml:space="preserve"> the domestic market in Singapore is too small to support big firms e.g. MNCs. Thus, the</w:t>
      </w:r>
      <w:r>
        <w:rPr>
          <w:rFonts w:cs="MS Shell Dlg"/>
        </w:rPr>
        <w:t xml:space="preserve"> </w:t>
      </w:r>
      <w:r w:rsidRPr="00CF79E9">
        <w:rPr>
          <w:rFonts w:cs="MS Shell Dlg"/>
        </w:rPr>
        <w:t>big firms based in Singapore generally do not depend on the local market for the sale of its</w:t>
      </w:r>
      <w:r>
        <w:rPr>
          <w:rFonts w:cs="MS Shell Dlg"/>
        </w:rPr>
        <w:t xml:space="preserve"> </w:t>
      </w:r>
      <w:r w:rsidRPr="00CF79E9">
        <w:rPr>
          <w:rFonts w:cs="MS Shell Dlg"/>
        </w:rPr>
        <w:t xml:space="preserve">product. For example, foreign MNCs use Singapore as a production base or R+D </w:t>
      </w:r>
      <w:proofErr w:type="spellStart"/>
      <w:r w:rsidRPr="00CF79E9">
        <w:rPr>
          <w:rFonts w:cs="MS Shell Dlg"/>
        </w:rPr>
        <w:t>centre</w:t>
      </w:r>
      <w:proofErr w:type="spellEnd"/>
      <w:r w:rsidRPr="00CF79E9">
        <w:rPr>
          <w:rFonts w:cs="MS Shell Dlg"/>
        </w:rPr>
        <w:t xml:space="preserve"> for the</w:t>
      </w:r>
      <w:r>
        <w:rPr>
          <w:rFonts w:cs="MS Shell Dlg"/>
        </w:rPr>
        <w:t xml:space="preserve"> </w:t>
      </w:r>
      <w:r w:rsidRPr="00CF79E9">
        <w:rPr>
          <w:rFonts w:cs="MS Shell Dlg"/>
        </w:rPr>
        <w:t>distribution of its product world-wide.</w:t>
      </w:r>
    </w:p>
    <w:p w14:paraId="6EC5B9F9" w14:textId="77777777" w:rsidR="008166C9" w:rsidRDefault="008166C9" w:rsidP="008166C9">
      <w:pPr>
        <w:autoSpaceDE w:val="0"/>
        <w:autoSpaceDN w:val="0"/>
        <w:adjustRightInd w:val="0"/>
        <w:jc w:val="both"/>
        <w:rPr>
          <w:rFonts w:cs="MS Shell Dlg"/>
        </w:rPr>
      </w:pPr>
    </w:p>
    <w:p w14:paraId="327C84C3" w14:textId="77777777" w:rsidR="008166C9" w:rsidRPr="00CF79E9" w:rsidRDefault="008166C9" w:rsidP="008166C9">
      <w:pPr>
        <w:autoSpaceDE w:val="0"/>
        <w:autoSpaceDN w:val="0"/>
        <w:adjustRightInd w:val="0"/>
        <w:jc w:val="both"/>
        <w:rPr>
          <w:rFonts w:cs="MS Shell Dlg"/>
        </w:rPr>
      </w:pPr>
      <w:r w:rsidRPr="00CF79E9">
        <w:rPr>
          <w:rFonts w:cs="MS Shell Dlg"/>
        </w:rPr>
        <w:t>Local or home-grown MNCs (GLCs) e.g. NOL, SIA; Singtel derived a substantial portion of its</w:t>
      </w:r>
      <w:r>
        <w:rPr>
          <w:rFonts w:cs="MS Shell Dlg"/>
        </w:rPr>
        <w:t xml:space="preserve"> </w:t>
      </w:r>
      <w:r w:rsidRPr="00CF79E9">
        <w:rPr>
          <w:rFonts w:cs="MS Shell Dlg"/>
        </w:rPr>
        <w:t>revenue from overseas. Thus, the ability to leverage on economies ultimately depends on the</w:t>
      </w:r>
      <w:r>
        <w:rPr>
          <w:rFonts w:cs="MS Shell Dlg"/>
        </w:rPr>
        <w:t xml:space="preserve"> </w:t>
      </w:r>
      <w:r w:rsidRPr="00CF79E9">
        <w:rPr>
          <w:rFonts w:cs="MS Shell Dlg"/>
        </w:rPr>
        <w:t>ability of locally-based firms to grow its overseas/export markets.</w:t>
      </w:r>
    </w:p>
    <w:p w14:paraId="6DFDF7B1" w14:textId="77777777" w:rsidR="008166C9" w:rsidRDefault="008166C9" w:rsidP="008166C9">
      <w:pPr>
        <w:autoSpaceDE w:val="0"/>
        <w:autoSpaceDN w:val="0"/>
        <w:adjustRightInd w:val="0"/>
        <w:jc w:val="both"/>
        <w:rPr>
          <w:rFonts w:cs="MS Shell Dlg"/>
        </w:rPr>
      </w:pPr>
    </w:p>
    <w:p w14:paraId="43142CC0" w14:textId="77777777" w:rsidR="008166C9" w:rsidRPr="00CF79E9" w:rsidRDefault="008166C9" w:rsidP="008166C9">
      <w:pPr>
        <w:autoSpaceDE w:val="0"/>
        <w:autoSpaceDN w:val="0"/>
        <w:adjustRightInd w:val="0"/>
        <w:jc w:val="both"/>
        <w:rPr>
          <w:rFonts w:cs="MS Shell Dlg"/>
        </w:rPr>
      </w:pPr>
      <w:r w:rsidRPr="00CF79E9">
        <w:rPr>
          <w:rFonts w:cs="MS Shell Dlg"/>
        </w:rPr>
        <w:lastRenderedPageBreak/>
        <w:t>REVENUE ADVANTAGES</w:t>
      </w:r>
    </w:p>
    <w:p w14:paraId="78058781" w14:textId="77777777" w:rsidR="008166C9" w:rsidRPr="00CF79E9" w:rsidRDefault="008166C9" w:rsidP="008166C9">
      <w:pPr>
        <w:pStyle w:val="ListParagraph"/>
        <w:numPr>
          <w:ilvl w:val="0"/>
          <w:numId w:val="38"/>
        </w:numPr>
        <w:autoSpaceDE w:val="0"/>
        <w:autoSpaceDN w:val="0"/>
        <w:adjustRightInd w:val="0"/>
        <w:jc w:val="both"/>
        <w:rPr>
          <w:rFonts w:cs="MS Shell Dlg"/>
        </w:rPr>
      </w:pPr>
      <w:r w:rsidRPr="00CF79E9">
        <w:rPr>
          <w:rFonts w:cs="MS Shell Dlg"/>
        </w:rPr>
        <w:t>Branding and production differentiation — non-price competition - got more resources to engage in product differentiation to gain bigger market share.</w:t>
      </w:r>
    </w:p>
    <w:p w14:paraId="072C6431" w14:textId="77777777" w:rsidR="008166C9" w:rsidRPr="00CF79E9" w:rsidRDefault="008166C9" w:rsidP="008166C9">
      <w:pPr>
        <w:pStyle w:val="ListParagraph"/>
        <w:numPr>
          <w:ilvl w:val="0"/>
          <w:numId w:val="38"/>
        </w:numPr>
        <w:autoSpaceDE w:val="0"/>
        <w:autoSpaceDN w:val="0"/>
        <w:adjustRightInd w:val="0"/>
        <w:jc w:val="both"/>
        <w:rPr>
          <w:rFonts w:cs="MS Shell Dlg"/>
        </w:rPr>
      </w:pPr>
      <w:r w:rsidRPr="00CF79E9">
        <w:rPr>
          <w:rFonts w:cs="MS Shell Dlg"/>
        </w:rPr>
        <w:t>More pricing power e.g. price discriminate such as mobile service providers.</w:t>
      </w:r>
    </w:p>
    <w:p w14:paraId="4D0C56E2" w14:textId="77777777" w:rsidR="008166C9" w:rsidRPr="00CF79E9" w:rsidRDefault="008166C9" w:rsidP="008166C9">
      <w:pPr>
        <w:pStyle w:val="ListParagraph"/>
        <w:autoSpaceDE w:val="0"/>
        <w:autoSpaceDN w:val="0"/>
        <w:adjustRightInd w:val="0"/>
        <w:ind w:left="360"/>
        <w:jc w:val="both"/>
        <w:rPr>
          <w:rFonts w:cs="MS Shell Dlg"/>
        </w:rPr>
      </w:pPr>
      <w:r w:rsidRPr="00CF79E9">
        <w:rPr>
          <w:rFonts w:cs="MS Shell Dlg"/>
        </w:rPr>
        <w:t>Evaluation:</w:t>
      </w:r>
    </w:p>
    <w:p w14:paraId="6D6E06F2" w14:textId="77777777" w:rsidR="008166C9" w:rsidRPr="00CF79E9" w:rsidRDefault="008166C9" w:rsidP="008166C9">
      <w:pPr>
        <w:pStyle w:val="ListParagraph"/>
        <w:numPr>
          <w:ilvl w:val="0"/>
          <w:numId w:val="38"/>
        </w:numPr>
        <w:autoSpaceDE w:val="0"/>
        <w:autoSpaceDN w:val="0"/>
        <w:adjustRightInd w:val="0"/>
        <w:jc w:val="both"/>
        <w:rPr>
          <w:rFonts w:cs="MS Shell Dlg"/>
        </w:rPr>
      </w:pPr>
      <w:r w:rsidRPr="00CF79E9">
        <w:rPr>
          <w:rFonts w:cs="MS Shell Dlg"/>
        </w:rPr>
        <w:t xml:space="preserve">Given our small domestic market, big firms must compete in global markets e.g. SIA; Singtel etc. In this respect such firms might not have the monopolistic power when they operate in global markets unless they have a substantial global market share. This In turn depends also on leveraging on our comparative advantage as well as competitive advantage. In this regard Singapore has been quite successful in exporting its public services e.g., building of industrial parks; housing and operating ports and airports. On the other hand, our 3 big local banks are by international standards considered small players. Hence, there is a push by the government to encourage the mergers of local banks to leverage on EOS before the </w:t>
      </w:r>
      <w:proofErr w:type="spellStart"/>
      <w:r w:rsidRPr="00CF79E9">
        <w:rPr>
          <w:rFonts w:cs="MS Shell Dlg"/>
        </w:rPr>
        <w:t>liberalisation</w:t>
      </w:r>
      <w:proofErr w:type="spellEnd"/>
      <w:r w:rsidRPr="00CF79E9">
        <w:rPr>
          <w:rFonts w:cs="MS Shell Dlg"/>
        </w:rPr>
        <w:t xml:space="preserve"> of the financial markets.</w:t>
      </w:r>
    </w:p>
    <w:p w14:paraId="310D72DE" w14:textId="77777777" w:rsidR="008166C9" w:rsidRPr="00CF79E9" w:rsidRDefault="008166C9" w:rsidP="008166C9">
      <w:pPr>
        <w:pStyle w:val="ListParagraph"/>
        <w:numPr>
          <w:ilvl w:val="0"/>
          <w:numId w:val="38"/>
        </w:numPr>
        <w:autoSpaceDE w:val="0"/>
        <w:autoSpaceDN w:val="0"/>
        <w:adjustRightInd w:val="0"/>
        <w:jc w:val="both"/>
        <w:rPr>
          <w:rFonts w:cs="MS Shell Dlg"/>
        </w:rPr>
      </w:pPr>
      <w:r w:rsidRPr="00CF79E9">
        <w:rPr>
          <w:rFonts w:cs="MS Shell Dlg"/>
        </w:rPr>
        <w:t>Big firms (if too dominant) faced or attract regulatory attention e.g. Singtel acquisition of</w:t>
      </w:r>
      <w:r>
        <w:rPr>
          <w:rFonts w:cs="MS Shell Dlg"/>
        </w:rPr>
        <w:t xml:space="preserve"> </w:t>
      </w:r>
      <w:r w:rsidRPr="00CF79E9">
        <w:rPr>
          <w:rFonts w:cs="MS Shell Dlg"/>
        </w:rPr>
        <w:t>Shin Corp in Thailand and could be a subject of anti-monopoly investigation. Singaporean firm expansion into overseas markets faced regulatory hurdles. Recently, SJA acquisition of China Eastern Airline was subject to a regulatory cap of 24%.</w:t>
      </w:r>
    </w:p>
    <w:p w14:paraId="6BFC7959" w14:textId="77777777" w:rsidR="008166C9" w:rsidRPr="00CF79E9" w:rsidRDefault="008166C9" w:rsidP="008166C9">
      <w:pPr>
        <w:pStyle w:val="ListParagraph"/>
        <w:numPr>
          <w:ilvl w:val="0"/>
          <w:numId w:val="38"/>
        </w:numPr>
        <w:autoSpaceDE w:val="0"/>
        <w:autoSpaceDN w:val="0"/>
        <w:adjustRightInd w:val="0"/>
        <w:jc w:val="both"/>
        <w:rPr>
          <w:rFonts w:cs="MS Shell Dlg"/>
        </w:rPr>
      </w:pPr>
      <w:r w:rsidRPr="00CF79E9">
        <w:rPr>
          <w:rFonts w:cs="MS Shell Dlg"/>
        </w:rPr>
        <w:t xml:space="preserve">Diseconomies of scale e.g.  bureaucratic red-tape </w:t>
      </w:r>
      <w:proofErr w:type="gramStart"/>
      <w:r w:rsidRPr="00CF79E9">
        <w:rPr>
          <w:rFonts w:cs="MS Shell Dlg"/>
        </w:rPr>
        <w:t>and  other</w:t>
      </w:r>
      <w:proofErr w:type="gramEnd"/>
      <w:r w:rsidRPr="00CF79E9">
        <w:rPr>
          <w:rFonts w:cs="MS Shell Dlg"/>
        </w:rPr>
        <w:t xml:space="preserve"> forms  of managerial diseconomies.</w:t>
      </w:r>
    </w:p>
    <w:p w14:paraId="4FC84F35" w14:textId="77777777" w:rsidR="008166C9" w:rsidRPr="00CF79E9" w:rsidRDefault="008166C9" w:rsidP="008166C9">
      <w:pPr>
        <w:autoSpaceDE w:val="0"/>
        <w:autoSpaceDN w:val="0"/>
        <w:adjustRightInd w:val="0"/>
        <w:jc w:val="both"/>
        <w:rPr>
          <w:rFonts w:cs="MS Shell Dlg"/>
        </w:rPr>
      </w:pPr>
    </w:p>
    <w:p w14:paraId="5293721B" w14:textId="77777777" w:rsidR="008166C9" w:rsidRPr="00CF79E9" w:rsidRDefault="008166C9" w:rsidP="008166C9">
      <w:pPr>
        <w:autoSpaceDE w:val="0"/>
        <w:autoSpaceDN w:val="0"/>
        <w:adjustRightInd w:val="0"/>
        <w:jc w:val="both"/>
        <w:rPr>
          <w:rFonts w:cs="MS Shell Dlg"/>
          <w:b/>
        </w:rPr>
      </w:pPr>
      <w:r w:rsidRPr="00CF79E9">
        <w:rPr>
          <w:rFonts w:cs="MS Shell Dlg"/>
          <w:b/>
        </w:rPr>
        <w:t>SURVIVAL OF SMALL FIRMS</w:t>
      </w:r>
    </w:p>
    <w:p w14:paraId="7D8D4514" w14:textId="77777777" w:rsidR="008166C9" w:rsidRPr="00CF79E9" w:rsidRDefault="008166C9" w:rsidP="008166C9">
      <w:pPr>
        <w:autoSpaceDE w:val="0"/>
        <w:autoSpaceDN w:val="0"/>
        <w:adjustRightInd w:val="0"/>
        <w:jc w:val="both"/>
        <w:rPr>
          <w:rFonts w:cs="MS Shell Dlg"/>
        </w:rPr>
      </w:pPr>
      <w:r w:rsidRPr="00CF79E9">
        <w:rPr>
          <w:rFonts w:cs="MS Shell Dlg"/>
        </w:rPr>
        <w:t xml:space="preserve">However, not all types of firms/businesses stand to gain from expansion into </w:t>
      </w:r>
      <w:proofErr w:type="spellStart"/>
      <w:r w:rsidRPr="00CF79E9">
        <w:rPr>
          <w:rFonts w:cs="MS Shell Dlg"/>
        </w:rPr>
        <w:t>bkj</w:t>
      </w:r>
      <w:proofErr w:type="spellEnd"/>
      <w:r w:rsidRPr="00CF79E9">
        <w:rPr>
          <w:rFonts w:cs="MS Shell Dlg"/>
        </w:rPr>
        <w:t xml:space="preserve"> firms.</w:t>
      </w:r>
    </w:p>
    <w:p w14:paraId="2FA01736" w14:textId="77777777" w:rsidR="008166C9" w:rsidRPr="00CF79E9" w:rsidRDefault="008166C9" w:rsidP="008166C9">
      <w:pPr>
        <w:pStyle w:val="ListParagraph"/>
        <w:numPr>
          <w:ilvl w:val="0"/>
          <w:numId w:val="39"/>
        </w:numPr>
        <w:autoSpaceDE w:val="0"/>
        <w:autoSpaceDN w:val="0"/>
        <w:adjustRightInd w:val="0"/>
        <w:jc w:val="both"/>
        <w:rPr>
          <w:rFonts w:cs="MS Shell Dlg"/>
        </w:rPr>
      </w:pPr>
      <w:r w:rsidRPr="00CF79E9">
        <w:rPr>
          <w:rFonts w:cs="MS Shell Dlg"/>
        </w:rPr>
        <w:t xml:space="preserve">Economies are limited or insignificant Example: Monopolistically competitive firms e.g. hawkers with insignificant market share; Small firms providing </w:t>
      </w:r>
      <w:proofErr w:type="spellStart"/>
      <w:r w:rsidRPr="00CF79E9">
        <w:rPr>
          <w:rFonts w:cs="MS Shell Dlg"/>
        </w:rPr>
        <w:t>customised</w:t>
      </w:r>
      <w:proofErr w:type="spellEnd"/>
      <w:r w:rsidRPr="00CF79E9">
        <w:rPr>
          <w:rFonts w:cs="MS Shell Dlg"/>
        </w:rPr>
        <w:t xml:space="preserve"> goods and personalized services; Firms providing sub-contracting services to big MNCs.</w:t>
      </w:r>
    </w:p>
    <w:p w14:paraId="2BA751B4" w14:textId="77777777" w:rsidR="008166C9" w:rsidRPr="00CF79E9" w:rsidRDefault="008166C9" w:rsidP="008166C9">
      <w:pPr>
        <w:pStyle w:val="ListParagraph"/>
        <w:numPr>
          <w:ilvl w:val="0"/>
          <w:numId w:val="39"/>
        </w:numPr>
        <w:autoSpaceDE w:val="0"/>
        <w:autoSpaceDN w:val="0"/>
        <w:adjustRightInd w:val="0"/>
        <w:jc w:val="both"/>
        <w:rPr>
          <w:rFonts w:cs="MS Shell Dlg"/>
        </w:rPr>
      </w:pPr>
      <w:r w:rsidRPr="00CF79E9">
        <w:rPr>
          <w:rFonts w:cs="MS Shell Dlg"/>
        </w:rPr>
        <w:t xml:space="preserve">Flexible: Small firms nimble in the face of adverse market conditions; Cut cost; change marketing strategies - not burdened by a large bureaucracy or managerial diseconomies e.g. plagued by </w:t>
      </w:r>
      <w:proofErr w:type="spellStart"/>
      <w:r w:rsidRPr="00CF79E9">
        <w:rPr>
          <w:rFonts w:cs="MS Shell Dlg"/>
        </w:rPr>
        <w:t>labour</w:t>
      </w:r>
      <w:proofErr w:type="spellEnd"/>
      <w:r w:rsidRPr="00CF79E9">
        <w:rPr>
          <w:rFonts w:cs="MS Shell Dlg"/>
        </w:rPr>
        <w:t xml:space="preserve"> or industrial problems; too much red-tape in decision-making.</w:t>
      </w:r>
    </w:p>
    <w:p w14:paraId="4CF62D1F" w14:textId="77777777" w:rsidR="008166C9" w:rsidRDefault="008166C9" w:rsidP="008166C9">
      <w:pPr>
        <w:autoSpaceDE w:val="0"/>
        <w:autoSpaceDN w:val="0"/>
        <w:adjustRightInd w:val="0"/>
        <w:jc w:val="both"/>
        <w:rPr>
          <w:rFonts w:cs="MS Shell Dlg"/>
        </w:rPr>
      </w:pPr>
    </w:p>
    <w:p w14:paraId="1B2DEA16" w14:textId="77777777" w:rsidR="008166C9" w:rsidRPr="00CF79E9" w:rsidRDefault="008166C9" w:rsidP="008166C9">
      <w:pPr>
        <w:autoSpaceDE w:val="0"/>
        <w:autoSpaceDN w:val="0"/>
        <w:adjustRightInd w:val="0"/>
        <w:jc w:val="both"/>
        <w:rPr>
          <w:rFonts w:cs="MS Shell Dlg"/>
          <w:b/>
        </w:rPr>
      </w:pPr>
      <w:r w:rsidRPr="00CF79E9">
        <w:rPr>
          <w:rFonts w:cs="MS Shell Dlg"/>
          <w:b/>
        </w:rPr>
        <w:t>Conclusion:</w:t>
      </w:r>
    </w:p>
    <w:p w14:paraId="4B7A1014" w14:textId="77777777" w:rsidR="008166C9" w:rsidRPr="00CF79E9" w:rsidRDefault="008166C9" w:rsidP="008166C9">
      <w:pPr>
        <w:autoSpaceDE w:val="0"/>
        <w:autoSpaceDN w:val="0"/>
        <w:adjustRightInd w:val="0"/>
        <w:jc w:val="both"/>
        <w:rPr>
          <w:rFonts w:cs="MS Shell Dlg"/>
        </w:rPr>
      </w:pPr>
      <w:r w:rsidRPr="00CF79E9">
        <w:rPr>
          <w:rFonts w:cs="MS Shell Dlg"/>
        </w:rPr>
        <w:t>Firm size is dictated by the size of its market Generally, firms which aim to serve only localized</w:t>
      </w:r>
      <w:r>
        <w:rPr>
          <w:rFonts w:cs="MS Shell Dlg"/>
        </w:rPr>
        <w:t xml:space="preserve"> </w:t>
      </w:r>
      <w:r w:rsidRPr="00CF79E9">
        <w:rPr>
          <w:rFonts w:cs="MS Shell Dlg"/>
        </w:rPr>
        <w:t>markets/niches/ heartlands and provide customized services or product generally do not gain from</w:t>
      </w:r>
      <w:r>
        <w:rPr>
          <w:rFonts w:cs="MS Shell Dlg"/>
        </w:rPr>
        <w:t xml:space="preserve"> </w:t>
      </w:r>
      <w:r w:rsidRPr="00CF79E9">
        <w:rPr>
          <w:rFonts w:cs="MS Shell Dlg"/>
        </w:rPr>
        <w:t xml:space="preserve">growing into big </w:t>
      </w:r>
      <w:proofErr w:type="spellStart"/>
      <w:r w:rsidRPr="00CF79E9">
        <w:rPr>
          <w:rFonts w:cs="MS Shell Dlg"/>
        </w:rPr>
        <w:t>firrns</w:t>
      </w:r>
      <w:proofErr w:type="spellEnd"/>
      <w:r w:rsidRPr="00CF79E9">
        <w:rPr>
          <w:rFonts w:cs="MS Shell Dlg"/>
        </w:rPr>
        <w:t>.</w:t>
      </w:r>
    </w:p>
    <w:p w14:paraId="24C7B10D" w14:textId="77777777" w:rsidR="008166C9" w:rsidRPr="00CF79E9" w:rsidRDefault="008166C9" w:rsidP="008166C9">
      <w:pPr>
        <w:autoSpaceDE w:val="0"/>
        <w:autoSpaceDN w:val="0"/>
        <w:adjustRightInd w:val="0"/>
        <w:jc w:val="both"/>
        <w:rPr>
          <w:rFonts w:cs="MS Shell Dlg"/>
        </w:rPr>
      </w:pPr>
      <w:r w:rsidRPr="00CF79E9">
        <w:rPr>
          <w:rFonts w:cs="MS Shell Dlg"/>
        </w:rPr>
        <w:t>E.g. clinics; fashion boutiques; small eateries might not benefit from an expansion in its scale of</w:t>
      </w:r>
      <w:r>
        <w:rPr>
          <w:rFonts w:cs="MS Shell Dlg"/>
        </w:rPr>
        <w:t xml:space="preserve"> </w:t>
      </w:r>
      <w:r w:rsidRPr="00CF79E9">
        <w:rPr>
          <w:rFonts w:cs="MS Shell Dlg"/>
        </w:rPr>
        <w:t>operation. Today, however, given our strategy to venture into global markets overseas as a</w:t>
      </w:r>
      <w:r>
        <w:rPr>
          <w:rFonts w:cs="MS Shell Dlg"/>
        </w:rPr>
        <w:t xml:space="preserve"> </w:t>
      </w:r>
      <w:r w:rsidRPr="00CF79E9">
        <w:rPr>
          <w:rFonts w:cs="MS Shell Dlg"/>
        </w:rPr>
        <w:t>cornerstone of our economic growth, there is a need as well as opportunity for local firms to</w:t>
      </w:r>
      <w:r>
        <w:rPr>
          <w:rFonts w:cs="MS Shell Dlg"/>
        </w:rPr>
        <w:t xml:space="preserve"> </w:t>
      </w:r>
      <w:r w:rsidRPr="00CF79E9">
        <w:rPr>
          <w:rFonts w:cs="MS Shell Dlg"/>
        </w:rPr>
        <w:t>expand into big global players capable of leveraging on scale economies as well as product</w:t>
      </w:r>
      <w:r>
        <w:rPr>
          <w:rFonts w:cs="MS Shell Dlg"/>
        </w:rPr>
        <w:t xml:space="preserve"> </w:t>
      </w:r>
      <w:r w:rsidRPr="00CF79E9">
        <w:rPr>
          <w:rFonts w:cs="MS Shell Dlg"/>
        </w:rPr>
        <w:t xml:space="preserve">innovation and development e.g. </w:t>
      </w:r>
      <w:proofErr w:type="spellStart"/>
      <w:r w:rsidRPr="00CF79E9">
        <w:rPr>
          <w:rFonts w:cs="MS Shell Dlg"/>
        </w:rPr>
        <w:t>Breadtalk</w:t>
      </w:r>
      <w:proofErr w:type="spellEnd"/>
      <w:r w:rsidRPr="00CF79E9">
        <w:rPr>
          <w:rFonts w:cs="MS Shell Dlg"/>
        </w:rPr>
        <w:t xml:space="preserve">, OSIM, </w:t>
      </w:r>
      <w:proofErr w:type="spellStart"/>
      <w:r w:rsidRPr="00CF79E9">
        <w:rPr>
          <w:rFonts w:cs="MS Shell Dlg"/>
        </w:rPr>
        <w:t>Hyflux</w:t>
      </w:r>
      <w:proofErr w:type="spellEnd"/>
      <w:r w:rsidRPr="00CF79E9">
        <w:rPr>
          <w:rFonts w:cs="MS Shell Dlg"/>
        </w:rPr>
        <w:t xml:space="preserve"> </w:t>
      </w:r>
      <w:proofErr w:type="gramStart"/>
      <w:r w:rsidRPr="00CF79E9">
        <w:rPr>
          <w:rFonts w:cs="MS Shell Dlg"/>
        </w:rPr>
        <w:t>and etc.</w:t>
      </w:r>
      <w:proofErr w:type="gramEnd"/>
    </w:p>
    <w:p w14:paraId="1BDFF4C6" w14:textId="77777777" w:rsidR="008166C9" w:rsidRPr="00CF79E9" w:rsidRDefault="008166C9" w:rsidP="008166C9">
      <w:pPr>
        <w:jc w:val="both"/>
      </w:pPr>
    </w:p>
    <w:p w14:paraId="56122FC9" w14:textId="243DB357" w:rsidR="00982337" w:rsidRPr="001B3950" w:rsidRDefault="00982337" w:rsidP="008166C9">
      <w:pPr>
        <w:jc w:val="both"/>
      </w:pPr>
    </w:p>
    <w:sectPr w:rsidR="00982337" w:rsidRPr="001B395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C4B2" w14:textId="77777777" w:rsidR="006D0EC9" w:rsidRDefault="006D0EC9" w:rsidP="00566AB3">
      <w:r>
        <w:separator/>
      </w:r>
    </w:p>
  </w:endnote>
  <w:endnote w:type="continuationSeparator" w:id="0">
    <w:p w14:paraId="1A40BDA7" w14:textId="77777777" w:rsidR="006D0EC9" w:rsidRDefault="006D0EC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3AAB2" w14:textId="77777777" w:rsidR="006D0EC9" w:rsidRDefault="006D0EC9" w:rsidP="00566AB3">
      <w:r>
        <w:separator/>
      </w:r>
    </w:p>
  </w:footnote>
  <w:footnote w:type="continuationSeparator" w:id="0">
    <w:p w14:paraId="6467094A" w14:textId="77777777" w:rsidR="006D0EC9" w:rsidRDefault="006D0EC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CE2CAD"/>
    <w:multiLevelType w:val="hybridMultilevel"/>
    <w:tmpl w:val="C21E95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93977C9"/>
    <w:multiLevelType w:val="hybridMultilevel"/>
    <w:tmpl w:val="218C50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53B1D03"/>
    <w:multiLevelType w:val="hybridMultilevel"/>
    <w:tmpl w:val="E2F43D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16379"/>
    <w:multiLevelType w:val="hybridMultilevel"/>
    <w:tmpl w:val="CFAC924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57343A5F"/>
    <w:multiLevelType w:val="hybridMultilevel"/>
    <w:tmpl w:val="03182E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0B00286"/>
    <w:multiLevelType w:val="hybridMultilevel"/>
    <w:tmpl w:val="1F2C36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8781602"/>
    <w:multiLevelType w:val="hybridMultilevel"/>
    <w:tmpl w:val="947CCE6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1AE008E"/>
    <w:multiLevelType w:val="hybridMultilevel"/>
    <w:tmpl w:val="EC18EF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2481376"/>
    <w:multiLevelType w:val="hybridMultilevel"/>
    <w:tmpl w:val="5E6CD71E"/>
    <w:lvl w:ilvl="0" w:tplc="2E282DC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8D566AF"/>
    <w:multiLevelType w:val="hybridMultilevel"/>
    <w:tmpl w:val="8B6E90F2"/>
    <w:lvl w:ilvl="0" w:tplc="8CD8A3C0">
      <w:start w:val="1"/>
      <w:numFmt w:val="lowerLetter"/>
      <w:lvlText w:val="(%1)"/>
      <w:lvlJc w:val="left"/>
      <w:pPr>
        <w:ind w:left="390" w:hanging="360"/>
      </w:pPr>
      <w:rPr>
        <w:rFonts w:hint="default"/>
      </w:rPr>
    </w:lvl>
    <w:lvl w:ilvl="1" w:tplc="48090019" w:tentative="1">
      <w:start w:val="1"/>
      <w:numFmt w:val="lowerLetter"/>
      <w:lvlText w:val="%2."/>
      <w:lvlJc w:val="left"/>
      <w:pPr>
        <w:ind w:left="1110" w:hanging="360"/>
      </w:pPr>
    </w:lvl>
    <w:lvl w:ilvl="2" w:tplc="4809001B" w:tentative="1">
      <w:start w:val="1"/>
      <w:numFmt w:val="lowerRoman"/>
      <w:lvlText w:val="%3."/>
      <w:lvlJc w:val="right"/>
      <w:pPr>
        <w:ind w:left="1830" w:hanging="180"/>
      </w:pPr>
    </w:lvl>
    <w:lvl w:ilvl="3" w:tplc="4809000F" w:tentative="1">
      <w:start w:val="1"/>
      <w:numFmt w:val="decimal"/>
      <w:lvlText w:val="%4."/>
      <w:lvlJc w:val="left"/>
      <w:pPr>
        <w:ind w:left="2550" w:hanging="360"/>
      </w:pPr>
    </w:lvl>
    <w:lvl w:ilvl="4" w:tplc="48090019" w:tentative="1">
      <w:start w:val="1"/>
      <w:numFmt w:val="lowerLetter"/>
      <w:lvlText w:val="%5."/>
      <w:lvlJc w:val="left"/>
      <w:pPr>
        <w:ind w:left="3270" w:hanging="360"/>
      </w:pPr>
    </w:lvl>
    <w:lvl w:ilvl="5" w:tplc="4809001B" w:tentative="1">
      <w:start w:val="1"/>
      <w:numFmt w:val="lowerRoman"/>
      <w:lvlText w:val="%6."/>
      <w:lvlJc w:val="right"/>
      <w:pPr>
        <w:ind w:left="3990" w:hanging="180"/>
      </w:pPr>
    </w:lvl>
    <w:lvl w:ilvl="6" w:tplc="4809000F" w:tentative="1">
      <w:start w:val="1"/>
      <w:numFmt w:val="decimal"/>
      <w:lvlText w:val="%7."/>
      <w:lvlJc w:val="left"/>
      <w:pPr>
        <w:ind w:left="4710" w:hanging="360"/>
      </w:pPr>
    </w:lvl>
    <w:lvl w:ilvl="7" w:tplc="48090019" w:tentative="1">
      <w:start w:val="1"/>
      <w:numFmt w:val="lowerLetter"/>
      <w:lvlText w:val="%8."/>
      <w:lvlJc w:val="left"/>
      <w:pPr>
        <w:ind w:left="5430" w:hanging="360"/>
      </w:pPr>
    </w:lvl>
    <w:lvl w:ilvl="8" w:tplc="4809001B" w:tentative="1">
      <w:start w:val="1"/>
      <w:numFmt w:val="lowerRoman"/>
      <w:lvlText w:val="%9."/>
      <w:lvlJc w:val="right"/>
      <w:pPr>
        <w:ind w:left="6150" w:hanging="180"/>
      </w:pPr>
    </w:lvl>
  </w:abstractNum>
  <w:abstractNum w:abstractNumId="3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7"/>
  </w:num>
  <w:num w:numId="4">
    <w:abstractNumId w:val="6"/>
  </w:num>
  <w:num w:numId="5">
    <w:abstractNumId w:val="31"/>
  </w:num>
  <w:num w:numId="6">
    <w:abstractNumId w:val="17"/>
  </w:num>
  <w:num w:numId="7">
    <w:abstractNumId w:val="4"/>
  </w:num>
  <w:num w:numId="8">
    <w:abstractNumId w:val="24"/>
  </w:num>
  <w:num w:numId="9">
    <w:abstractNumId w:val="38"/>
  </w:num>
  <w:num w:numId="10">
    <w:abstractNumId w:val="8"/>
  </w:num>
  <w:num w:numId="11">
    <w:abstractNumId w:val="10"/>
  </w:num>
  <w:num w:numId="12">
    <w:abstractNumId w:val="32"/>
  </w:num>
  <w:num w:numId="13">
    <w:abstractNumId w:val="12"/>
  </w:num>
  <w:num w:numId="14">
    <w:abstractNumId w:val="21"/>
  </w:num>
  <w:num w:numId="15">
    <w:abstractNumId w:val="27"/>
  </w:num>
  <w:num w:numId="16">
    <w:abstractNumId w:val="2"/>
  </w:num>
  <w:num w:numId="17">
    <w:abstractNumId w:val="30"/>
  </w:num>
  <w:num w:numId="18">
    <w:abstractNumId w:val="25"/>
  </w:num>
  <w:num w:numId="19">
    <w:abstractNumId w:val="37"/>
  </w:num>
  <w:num w:numId="20">
    <w:abstractNumId w:val="16"/>
  </w:num>
  <w:num w:numId="21">
    <w:abstractNumId w:val="18"/>
  </w:num>
  <w:num w:numId="22">
    <w:abstractNumId w:val="14"/>
  </w:num>
  <w:num w:numId="23">
    <w:abstractNumId w:val="23"/>
  </w:num>
  <w:num w:numId="24">
    <w:abstractNumId w:val="13"/>
  </w:num>
  <w:num w:numId="25">
    <w:abstractNumId w:val="0"/>
  </w:num>
  <w:num w:numId="26">
    <w:abstractNumId w:val="33"/>
  </w:num>
  <w:num w:numId="27">
    <w:abstractNumId w:val="22"/>
  </w:num>
  <w:num w:numId="28">
    <w:abstractNumId w:val="9"/>
  </w:num>
  <w:num w:numId="29">
    <w:abstractNumId w:val="28"/>
  </w:num>
  <w:num w:numId="30">
    <w:abstractNumId w:val="20"/>
  </w:num>
  <w:num w:numId="31">
    <w:abstractNumId w:val="36"/>
  </w:num>
  <w:num w:numId="32">
    <w:abstractNumId w:val="35"/>
  </w:num>
  <w:num w:numId="33">
    <w:abstractNumId w:val="5"/>
  </w:num>
  <w:num w:numId="34">
    <w:abstractNumId w:val="3"/>
  </w:num>
  <w:num w:numId="35">
    <w:abstractNumId w:val="29"/>
  </w:num>
  <w:num w:numId="36">
    <w:abstractNumId w:val="26"/>
  </w:num>
  <w:num w:numId="37">
    <w:abstractNumId w:val="34"/>
  </w:num>
  <w:num w:numId="38">
    <w:abstractNumId w:val="1"/>
  </w:num>
  <w:num w:numId="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2368A"/>
    <w:rsid w:val="001506BE"/>
    <w:rsid w:val="00153DC4"/>
    <w:rsid w:val="0016247E"/>
    <w:rsid w:val="00170030"/>
    <w:rsid w:val="00182D5F"/>
    <w:rsid w:val="001868B5"/>
    <w:rsid w:val="00192239"/>
    <w:rsid w:val="001A2B6C"/>
    <w:rsid w:val="001A30B3"/>
    <w:rsid w:val="001B3950"/>
    <w:rsid w:val="001B48EB"/>
    <w:rsid w:val="001B50C3"/>
    <w:rsid w:val="001B72DB"/>
    <w:rsid w:val="001D0644"/>
    <w:rsid w:val="001D0E89"/>
    <w:rsid w:val="001D607B"/>
    <w:rsid w:val="001E4E0E"/>
    <w:rsid w:val="001F3B42"/>
    <w:rsid w:val="001F7404"/>
    <w:rsid w:val="0022504C"/>
    <w:rsid w:val="00227FBC"/>
    <w:rsid w:val="00231682"/>
    <w:rsid w:val="00237B2C"/>
    <w:rsid w:val="002526DC"/>
    <w:rsid w:val="0025607B"/>
    <w:rsid w:val="00270B4B"/>
    <w:rsid w:val="0027270B"/>
    <w:rsid w:val="00275950"/>
    <w:rsid w:val="00295B66"/>
    <w:rsid w:val="002A0F34"/>
    <w:rsid w:val="002C1F0E"/>
    <w:rsid w:val="002C4F99"/>
    <w:rsid w:val="002E25A6"/>
    <w:rsid w:val="002E52A1"/>
    <w:rsid w:val="002E71DB"/>
    <w:rsid w:val="002F1090"/>
    <w:rsid w:val="002F4CBE"/>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D0EC9"/>
    <w:rsid w:val="00705CBB"/>
    <w:rsid w:val="00721D90"/>
    <w:rsid w:val="0073626D"/>
    <w:rsid w:val="007739D3"/>
    <w:rsid w:val="00773A7B"/>
    <w:rsid w:val="00777501"/>
    <w:rsid w:val="007A29C0"/>
    <w:rsid w:val="00806E40"/>
    <w:rsid w:val="0080707F"/>
    <w:rsid w:val="008076ED"/>
    <w:rsid w:val="008166C9"/>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01E70F-D5B5-4B2D-A20F-492C4482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2019-03-13T04:12:00Z</dcterms:created>
  <dcterms:modified xsi:type="dcterms:W3CDTF">2019-03-13T04:12:00Z</dcterms:modified>
</cp:coreProperties>
</file>