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6437" w14:textId="3988E5F9" w:rsidR="00982337" w:rsidRDefault="00982337" w:rsidP="00982337">
      <w:pPr>
        <w:pStyle w:val="Title"/>
        <w:spacing w:after="0"/>
        <w:jc w:val="both"/>
        <w:rPr>
          <w:rFonts w:ascii="Arial" w:hAnsi="Arial" w:cs="Arial"/>
          <w:color w:val="auto"/>
        </w:rPr>
      </w:pPr>
      <w:r>
        <w:rPr>
          <w:rFonts w:ascii="Arial" w:hAnsi="Arial" w:cs="Arial"/>
          <w:color w:val="auto"/>
        </w:rPr>
        <w:t xml:space="preserve">Economics </w:t>
      </w:r>
    </w:p>
    <w:p w14:paraId="5CF4568A" w14:textId="71A59652" w:rsidR="00982337" w:rsidRPr="008414B7" w:rsidRDefault="00982337" w:rsidP="00982337">
      <w:pPr>
        <w:autoSpaceDE w:val="0"/>
        <w:autoSpaceDN w:val="0"/>
        <w:adjustRightInd w:val="0"/>
        <w:spacing w:after="160" w:line="259" w:lineRule="auto"/>
        <w:jc w:val="both"/>
        <w:rPr>
          <w:rFonts w:ascii="Arial" w:hAnsi="Arial" w:cs="Arial"/>
          <w:b/>
          <w:sz w:val="28"/>
          <w:szCs w:val="28"/>
        </w:rPr>
      </w:pPr>
      <w:r>
        <w:rPr>
          <w:rFonts w:ascii="Arial" w:hAnsi="Arial" w:cs="Arial"/>
          <w:b/>
          <w:sz w:val="28"/>
          <w:szCs w:val="28"/>
        </w:rPr>
        <w:t>Essays – Economic Growth</w:t>
      </w:r>
    </w:p>
    <w:p w14:paraId="5F2A9E67" w14:textId="77777777" w:rsidR="00982337" w:rsidRDefault="00982337" w:rsidP="00982337">
      <w:pPr>
        <w:jc w:val="both"/>
        <w:rPr>
          <w:rFonts w:ascii="Arial" w:hAnsi="Arial" w:cs="Arial"/>
          <w:b/>
        </w:rPr>
      </w:pPr>
      <w:r>
        <w:rPr>
          <w:rFonts w:ascii="Arial" w:hAnsi="Arial" w:cs="Arial"/>
          <w:b/>
        </w:rPr>
        <w:t>Essay Question 1</w:t>
      </w:r>
    </w:p>
    <w:p w14:paraId="010BB70E" w14:textId="77777777" w:rsidR="00982337" w:rsidRPr="00F462CC" w:rsidRDefault="00982337" w:rsidP="00982337">
      <w:pPr>
        <w:jc w:val="both"/>
        <w:rPr>
          <w:rFonts w:ascii="Arial" w:hAnsi="Arial" w:cs="Arial"/>
          <w:b/>
        </w:rPr>
      </w:pPr>
      <w:r w:rsidRPr="00F462CC">
        <w:rPr>
          <w:rFonts w:ascii="Arial" w:hAnsi="Arial" w:cs="Arial"/>
          <w:b/>
        </w:rPr>
        <w:t xml:space="preserve">Inclusive growth is economic growth that creates opportunity for all segments of the population and distributes the dividends of increased prosperity, both in monetary and non-monetary terms, fairly across society. </w:t>
      </w:r>
    </w:p>
    <w:p w14:paraId="397A3B33" w14:textId="77777777" w:rsidR="00982337" w:rsidRPr="00F462CC" w:rsidRDefault="00982337" w:rsidP="00982337">
      <w:pPr>
        <w:jc w:val="right"/>
        <w:rPr>
          <w:rFonts w:ascii="Arial" w:hAnsi="Arial" w:cs="Arial"/>
          <w:b/>
        </w:rPr>
      </w:pPr>
      <w:r w:rsidRPr="00F462CC">
        <w:rPr>
          <w:rFonts w:ascii="Arial" w:hAnsi="Arial" w:cs="Arial"/>
          <w:b/>
        </w:rPr>
        <w:t>Source: http://www.oecd.org, accessed on 10 July 2016</w:t>
      </w:r>
    </w:p>
    <w:p w14:paraId="213DE654" w14:textId="77777777" w:rsidR="00982337" w:rsidRPr="00F462CC" w:rsidRDefault="00982337" w:rsidP="00982337">
      <w:pPr>
        <w:jc w:val="both"/>
        <w:rPr>
          <w:rFonts w:ascii="Arial" w:hAnsi="Arial" w:cs="Arial"/>
          <w:b/>
        </w:rPr>
      </w:pPr>
    </w:p>
    <w:p w14:paraId="5EB9D870" w14:textId="77777777" w:rsidR="00982337" w:rsidRPr="00F462CC" w:rsidRDefault="00982337" w:rsidP="00982337">
      <w:pPr>
        <w:jc w:val="both"/>
        <w:rPr>
          <w:rFonts w:ascii="Arial" w:hAnsi="Arial" w:cs="Arial"/>
          <w:b/>
        </w:rPr>
      </w:pPr>
      <w:r w:rsidRPr="00F462CC">
        <w:rPr>
          <w:rFonts w:ascii="Arial" w:hAnsi="Arial" w:cs="Arial"/>
          <w:b/>
        </w:rPr>
        <w:t>(a) Explain why a government might aim to achieve inclusive growth. [10]</w:t>
      </w:r>
    </w:p>
    <w:p w14:paraId="78F987E9" w14:textId="45A33CD5" w:rsidR="0016305D" w:rsidRDefault="0016305D" w:rsidP="0016305D">
      <w:pPr>
        <w:jc w:val="both"/>
        <w:rPr>
          <w:rFonts w:ascii="Arial" w:hAnsi="Arial" w:cs="Arial"/>
        </w:rPr>
      </w:pPr>
      <w:r>
        <w:rPr>
          <w:rFonts w:ascii="Arial" w:hAnsi="Arial" w:cs="Arial"/>
        </w:rPr>
        <w:t>Introduction</w:t>
      </w:r>
    </w:p>
    <w:p w14:paraId="16712779" w14:textId="727B641B" w:rsidR="0016305D" w:rsidRDefault="0016305D" w:rsidP="0016305D">
      <w:pPr>
        <w:jc w:val="both"/>
        <w:rPr>
          <w:rFonts w:ascii="Arial" w:hAnsi="Arial" w:cs="Arial"/>
        </w:rPr>
      </w:pPr>
      <w:r>
        <w:rPr>
          <w:rFonts w:ascii="Arial" w:hAnsi="Arial" w:cs="Arial"/>
        </w:rPr>
        <w:t xml:space="preserve">definition and meaning of inclusive growth – </w:t>
      </w:r>
      <w:proofErr w:type="gramStart"/>
      <w:r>
        <w:rPr>
          <w:rFonts w:ascii="Arial" w:hAnsi="Arial" w:cs="Arial"/>
        </w:rPr>
        <w:t>refers</w:t>
      </w:r>
      <w:proofErr w:type="gramEnd"/>
      <w:r>
        <w:rPr>
          <w:rFonts w:ascii="Arial" w:hAnsi="Arial" w:cs="Arial"/>
        </w:rPr>
        <w:t xml:space="preserve"> to a condition where the benefits of economic growth is well distributed and extended to all segments of the citizens in the country</w:t>
      </w:r>
    </w:p>
    <w:p w14:paraId="4B2F8CE2" w14:textId="77777777" w:rsidR="0016305D" w:rsidRDefault="0016305D" w:rsidP="0016305D">
      <w:pPr>
        <w:jc w:val="both"/>
        <w:rPr>
          <w:rFonts w:ascii="Arial" w:hAnsi="Arial" w:cs="Arial"/>
        </w:rPr>
      </w:pPr>
    </w:p>
    <w:p w14:paraId="72176F02" w14:textId="6A78FC40" w:rsidR="0016305D" w:rsidRDefault="0016305D" w:rsidP="0016305D">
      <w:pPr>
        <w:jc w:val="both"/>
        <w:rPr>
          <w:rFonts w:ascii="Arial" w:hAnsi="Arial" w:cs="Arial"/>
        </w:rPr>
      </w:pPr>
      <w:r>
        <w:rPr>
          <w:rFonts w:ascii="Arial" w:hAnsi="Arial" w:cs="Arial"/>
        </w:rPr>
        <w:t>manifestation of inclusive growth – sustainable growth and well-distributed growth to different segments of population / maximization of economic benefits</w:t>
      </w:r>
    </w:p>
    <w:p w14:paraId="080A8123" w14:textId="77777777" w:rsidR="0016305D" w:rsidRDefault="0016305D" w:rsidP="0016305D">
      <w:pPr>
        <w:jc w:val="both"/>
        <w:rPr>
          <w:rFonts w:ascii="Arial" w:hAnsi="Arial" w:cs="Arial"/>
        </w:rPr>
      </w:pPr>
    </w:p>
    <w:p w14:paraId="1608D44A" w14:textId="77777777" w:rsidR="0016305D" w:rsidRDefault="0016305D" w:rsidP="0016305D">
      <w:pPr>
        <w:jc w:val="both"/>
        <w:rPr>
          <w:rFonts w:ascii="Arial" w:hAnsi="Arial" w:cs="Arial"/>
        </w:rPr>
      </w:pPr>
      <w:r>
        <w:rPr>
          <w:rFonts w:ascii="Arial" w:hAnsi="Arial" w:cs="Arial"/>
        </w:rPr>
        <w:t xml:space="preserve">measures – policies and directives that can be used to achieve sustainable EG and eradicate disparity of income </w:t>
      </w:r>
    </w:p>
    <w:p w14:paraId="1AB13C2C" w14:textId="77777777" w:rsidR="00982337" w:rsidRDefault="00982337" w:rsidP="00982337">
      <w:pPr>
        <w:jc w:val="both"/>
        <w:rPr>
          <w:rFonts w:ascii="Arial" w:hAnsi="Arial" w:cs="Arial"/>
          <w:b/>
        </w:rPr>
      </w:pPr>
    </w:p>
    <w:p w14:paraId="1C5E24A6" w14:textId="77777777" w:rsidR="00517A31" w:rsidRDefault="005817C0" w:rsidP="00982337">
      <w:pPr>
        <w:jc w:val="both"/>
        <w:rPr>
          <w:rFonts w:ascii="Arial" w:hAnsi="Arial" w:cs="Arial"/>
          <w:b/>
        </w:rPr>
      </w:pPr>
      <w:r>
        <w:rPr>
          <w:rFonts w:ascii="Arial" w:hAnsi="Arial" w:cs="Arial"/>
          <w:b/>
        </w:rPr>
        <w:t>benefits of growth to be distributed to more segments of the citizens</w:t>
      </w:r>
    </w:p>
    <w:p w14:paraId="62B0C4C7" w14:textId="77777777" w:rsidR="005817C0" w:rsidRPr="0022199E" w:rsidRDefault="005817C0" w:rsidP="005817C0">
      <w:pPr>
        <w:pStyle w:val="ListParagraph"/>
        <w:numPr>
          <w:ilvl w:val="0"/>
          <w:numId w:val="41"/>
        </w:numPr>
        <w:jc w:val="both"/>
        <w:rPr>
          <w:rFonts w:ascii="Arial" w:hAnsi="Arial" w:cs="Arial"/>
          <w:b/>
          <w:highlight w:val="yellow"/>
        </w:rPr>
      </w:pPr>
      <w:r w:rsidRPr="0022199E">
        <w:rPr>
          <w:rFonts w:ascii="Arial" w:hAnsi="Arial" w:cs="Arial"/>
          <w:b/>
          <w:highlight w:val="yellow"/>
        </w:rPr>
        <w:t>sustainable economic growth</w:t>
      </w:r>
      <w:r w:rsidR="00987F38" w:rsidRPr="0022199E">
        <w:rPr>
          <w:rFonts w:ascii="Arial" w:hAnsi="Arial" w:cs="Arial"/>
          <w:b/>
          <w:highlight w:val="yellow"/>
        </w:rPr>
        <w:t xml:space="preserve"> (consistent rise in real GDP)</w:t>
      </w:r>
    </w:p>
    <w:p w14:paraId="3279E348" w14:textId="77777777" w:rsidR="005817C0" w:rsidRPr="0022199E" w:rsidRDefault="005817C0" w:rsidP="005817C0">
      <w:pPr>
        <w:pStyle w:val="ListParagraph"/>
        <w:numPr>
          <w:ilvl w:val="0"/>
          <w:numId w:val="41"/>
        </w:numPr>
        <w:jc w:val="both"/>
        <w:rPr>
          <w:rFonts w:ascii="Arial" w:hAnsi="Arial" w:cs="Arial"/>
          <w:b/>
          <w:highlight w:val="yellow"/>
        </w:rPr>
      </w:pPr>
      <w:r w:rsidRPr="0022199E">
        <w:rPr>
          <w:rFonts w:ascii="Arial" w:hAnsi="Arial" w:cs="Arial"/>
          <w:b/>
          <w:highlight w:val="yellow"/>
        </w:rPr>
        <w:t>equal distribution of the gain from economic growth</w:t>
      </w:r>
    </w:p>
    <w:p w14:paraId="09110498" w14:textId="77777777" w:rsidR="00EC07DC" w:rsidRDefault="00EC07DC" w:rsidP="00EC07DC">
      <w:pPr>
        <w:jc w:val="both"/>
        <w:rPr>
          <w:rFonts w:ascii="Arial" w:hAnsi="Arial" w:cs="Arial"/>
          <w:b/>
        </w:rPr>
      </w:pPr>
    </w:p>
    <w:p w14:paraId="6CEA00F9" w14:textId="77777777" w:rsidR="00EC07DC" w:rsidRDefault="00EC07DC" w:rsidP="00EC07DC">
      <w:pPr>
        <w:jc w:val="both"/>
        <w:rPr>
          <w:rFonts w:ascii="Arial" w:hAnsi="Arial" w:cs="Arial"/>
          <w:b/>
        </w:rPr>
      </w:pPr>
      <w:r>
        <w:rPr>
          <w:rFonts w:ascii="Arial" w:hAnsi="Arial" w:cs="Arial"/>
          <w:b/>
        </w:rPr>
        <w:t>why must have inclusive growth</w:t>
      </w:r>
    </w:p>
    <w:p w14:paraId="683454C7" w14:textId="77777777" w:rsidR="00987F38" w:rsidRDefault="00987F38" w:rsidP="00EC07DC">
      <w:pPr>
        <w:jc w:val="both"/>
        <w:rPr>
          <w:rFonts w:ascii="Arial" w:hAnsi="Arial" w:cs="Arial"/>
          <w:b/>
        </w:rPr>
      </w:pPr>
    </w:p>
    <w:p w14:paraId="3AA54E1B" w14:textId="77777777" w:rsidR="00987F38" w:rsidRDefault="00987F38" w:rsidP="00987F38">
      <w:pPr>
        <w:pStyle w:val="ListParagraph"/>
        <w:numPr>
          <w:ilvl w:val="0"/>
          <w:numId w:val="41"/>
        </w:numPr>
        <w:jc w:val="both"/>
        <w:rPr>
          <w:rFonts w:ascii="Arial" w:hAnsi="Arial" w:cs="Arial"/>
          <w:b/>
        </w:rPr>
      </w:pPr>
      <w:r>
        <w:rPr>
          <w:rFonts w:ascii="Arial" w:hAnsi="Arial" w:cs="Arial"/>
          <w:b/>
        </w:rPr>
        <w:t>raise SOL for more people</w:t>
      </w:r>
    </w:p>
    <w:p w14:paraId="72B2264A" w14:textId="77777777" w:rsidR="00987F38" w:rsidRDefault="00987F38" w:rsidP="00987F38">
      <w:pPr>
        <w:pStyle w:val="ListParagraph"/>
        <w:numPr>
          <w:ilvl w:val="0"/>
          <w:numId w:val="41"/>
        </w:numPr>
        <w:jc w:val="both"/>
        <w:rPr>
          <w:rFonts w:ascii="Arial" w:hAnsi="Arial" w:cs="Arial"/>
          <w:b/>
        </w:rPr>
      </w:pPr>
      <w:r>
        <w:rPr>
          <w:rFonts w:ascii="Arial" w:hAnsi="Arial" w:cs="Arial"/>
          <w:b/>
        </w:rPr>
        <w:t>reduce the negative effects of unequal distribution of income</w:t>
      </w:r>
    </w:p>
    <w:p w14:paraId="3773E5D6" w14:textId="77777777" w:rsidR="00987F38" w:rsidRDefault="00987F38" w:rsidP="00987F38">
      <w:pPr>
        <w:pStyle w:val="ListParagraph"/>
        <w:numPr>
          <w:ilvl w:val="0"/>
          <w:numId w:val="41"/>
        </w:numPr>
        <w:jc w:val="both"/>
        <w:rPr>
          <w:rFonts w:ascii="Arial" w:hAnsi="Arial" w:cs="Arial"/>
          <w:b/>
        </w:rPr>
      </w:pPr>
      <w:r>
        <w:rPr>
          <w:rFonts w:ascii="Arial" w:hAnsi="Arial" w:cs="Arial"/>
          <w:b/>
        </w:rPr>
        <w:t xml:space="preserve">induce a </w:t>
      </w:r>
      <w:proofErr w:type="gramStart"/>
      <w:r>
        <w:rPr>
          <w:rFonts w:ascii="Arial" w:hAnsi="Arial" w:cs="Arial"/>
          <w:b/>
        </w:rPr>
        <w:t>more permanent and large</w:t>
      </w:r>
      <w:proofErr w:type="gramEnd"/>
      <w:r>
        <w:rPr>
          <w:rFonts w:ascii="Arial" w:hAnsi="Arial" w:cs="Arial"/>
          <w:b/>
        </w:rPr>
        <w:t xml:space="preserve"> base of consumption – pivot to growth</w:t>
      </w:r>
    </w:p>
    <w:p w14:paraId="74450D71" w14:textId="3E7219DD" w:rsidR="00987F38" w:rsidRDefault="00987F38" w:rsidP="00987F38">
      <w:pPr>
        <w:pStyle w:val="ListParagraph"/>
        <w:numPr>
          <w:ilvl w:val="0"/>
          <w:numId w:val="41"/>
        </w:numPr>
        <w:jc w:val="both"/>
        <w:rPr>
          <w:rFonts w:ascii="Arial" w:hAnsi="Arial" w:cs="Arial"/>
          <w:b/>
        </w:rPr>
      </w:pPr>
      <w:r>
        <w:rPr>
          <w:rFonts w:ascii="Arial" w:hAnsi="Arial" w:cs="Arial"/>
          <w:b/>
        </w:rPr>
        <w:t>more saving to generate more funding for investment</w:t>
      </w:r>
    </w:p>
    <w:p w14:paraId="3A56FB5E" w14:textId="78676BC3" w:rsidR="0016305D" w:rsidRDefault="0016305D" w:rsidP="0016305D">
      <w:pPr>
        <w:jc w:val="both"/>
        <w:rPr>
          <w:rFonts w:ascii="Arial" w:hAnsi="Arial" w:cs="Arial"/>
          <w:b/>
        </w:rPr>
      </w:pPr>
    </w:p>
    <w:p w14:paraId="329E0A42" w14:textId="36869D3E" w:rsidR="0016305D" w:rsidRDefault="0016305D" w:rsidP="0016305D">
      <w:pPr>
        <w:jc w:val="both"/>
        <w:rPr>
          <w:rFonts w:ascii="Arial" w:hAnsi="Arial" w:cs="Arial"/>
          <w:b/>
        </w:rPr>
      </w:pPr>
      <w:r>
        <w:rPr>
          <w:rFonts w:ascii="Arial" w:hAnsi="Arial" w:cs="Arial"/>
          <w:b/>
        </w:rPr>
        <w:t>why inclusive growth is beneficial to the economy?</w:t>
      </w:r>
    </w:p>
    <w:p w14:paraId="654B2305" w14:textId="62932B6D" w:rsidR="0016305D" w:rsidRDefault="0016305D" w:rsidP="0016305D">
      <w:pPr>
        <w:pStyle w:val="ListParagraph"/>
        <w:numPr>
          <w:ilvl w:val="0"/>
          <w:numId w:val="41"/>
        </w:numPr>
        <w:jc w:val="both"/>
        <w:rPr>
          <w:rFonts w:ascii="Arial" w:hAnsi="Arial" w:cs="Arial"/>
          <w:b/>
        </w:rPr>
      </w:pPr>
      <w:r>
        <w:rPr>
          <w:rFonts w:ascii="Arial" w:hAnsi="Arial" w:cs="Arial"/>
          <w:b/>
        </w:rPr>
        <w:t>A larger consumer base – wealthier and in larger volume – create more economic activities in terms of higher consumption</w:t>
      </w:r>
    </w:p>
    <w:p w14:paraId="42F5ECA2" w14:textId="69F756CA" w:rsidR="0016305D" w:rsidRDefault="0016305D" w:rsidP="0016305D">
      <w:pPr>
        <w:pStyle w:val="ListParagraph"/>
        <w:numPr>
          <w:ilvl w:val="0"/>
          <w:numId w:val="41"/>
        </w:numPr>
        <w:jc w:val="both"/>
        <w:rPr>
          <w:rFonts w:ascii="Arial" w:hAnsi="Arial" w:cs="Arial"/>
          <w:b/>
        </w:rPr>
      </w:pPr>
      <w:r>
        <w:rPr>
          <w:rFonts w:ascii="Arial" w:hAnsi="Arial" w:cs="Arial"/>
          <w:b/>
        </w:rPr>
        <w:t xml:space="preserve">Higher value of national income – (higher economic growth) </w:t>
      </w:r>
      <w:proofErr w:type="gramStart"/>
      <w:r>
        <w:rPr>
          <w:rFonts w:ascii="Arial" w:hAnsi="Arial" w:cs="Arial"/>
          <w:b/>
        </w:rPr>
        <w:t>-  higher</w:t>
      </w:r>
      <w:proofErr w:type="gramEnd"/>
      <w:r>
        <w:rPr>
          <w:rFonts w:ascii="Arial" w:hAnsi="Arial" w:cs="Arial"/>
          <w:b/>
        </w:rPr>
        <w:t xml:space="preserve"> tax revenue – higher consumption (GST)</w:t>
      </w:r>
    </w:p>
    <w:p w14:paraId="7507788E" w14:textId="43CA0915" w:rsidR="0016305D" w:rsidRPr="0016305D" w:rsidRDefault="0016305D" w:rsidP="0016305D">
      <w:pPr>
        <w:pStyle w:val="ListParagraph"/>
        <w:numPr>
          <w:ilvl w:val="0"/>
          <w:numId w:val="41"/>
        </w:numPr>
        <w:jc w:val="both"/>
        <w:rPr>
          <w:rFonts w:ascii="Arial" w:hAnsi="Arial" w:cs="Arial"/>
          <w:b/>
        </w:rPr>
      </w:pPr>
      <w:r>
        <w:rPr>
          <w:rFonts w:ascii="Arial" w:hAnsi="Arial" w:cs="Arial"/>
          <w:b/>
        </w:rPr>
        <w:t>A measurement of the state of governance – higher standard of living</w:t>
      </w:r>
    </w:p>
    <w:p w14:paraId="1821ABED" w14:textId="50C9683C" w:rsidR="00517A31" w:rsidRDefault="00517A31" w:rsidP="00982337">
      <w:pPr>
        <w:jc w:val="both"/>
        <w:rPr>
          <w:rFonts w:ascii="Arial" w:hAnsi="Arial" w:cs="Arial"/>
          <w:b/>
        </w:rPr>
      </w:pPr>
    </w:p>
    <w:p w14:paraId="59B0B25E" w14:textId="7040E78C" w:rsidR="0016305D" w:rsidRDefault="0016305D" w:rsidP="00982337">
      <w:pPr>
        <w:jc w:val="both"/>
        <w:rPr>
          <w:rFonts w:ascii="Arial" w:hAnsi="Arial" w:cs="Arial"/>
          <w:b/>
        </w:rPr>
      </w:pPr>
      <w:r>
        <w:rPr>
          <w:rFonts w:ascii="Arial" w:hAnsi="Arial" w:cs="Arial"/>
          <w:b/>
        </w:rPr>
        <w:t>How do measure the degree of inclusive</w:t>
      </w:r>
    </w:p>
    <w:p w14:paraId="04FFC64C" w14:textId="0387A34B" w:rsidR="0016305D" w:rsidRDefault="0016305D" w:rsidP="0016305D">
      <w:pPr>
        <w:pStyle w:val="ListParagraph"/>
        <w:numPr>
          <w:ilvl w:val="0"/>
          <w:numId w:val="41"/>
        </w:numPr>
        <w:jc w:val="both"/>
        <w:rPr>
          <w:rFonts w:ascii="Arial" w:hAnsi="Arial" w:cs="Arial"/>
          <w:b/>
        </w:rPr>
      </w:pPr>
      <w:r>
        <w:rPr>
          <w:rFonts w:ascii="Arial" w:hAnsi="Arial" w:cs="Arial"/>
          <w:b/>
        </w:rPr>
        <w:t>Degree of equal distribution of income and wealth – Gini co-efficient</w:t>
      </w:r>
    </w:p>
    <w:p w14:paraId="05901D89" w14:textId="4E87FF2F" w:rsidR="0016305D" w:rsidRDefault="0016305D" w:rsidP="0016305D">
      <w:pPr>
        <w:pStyle w:val="ListParagraph"/>
        <w:numPr>
          <w:ilvl w:val="0"/>
          <w:numId w:val="41"/>
        </w:numPr>
        <w:jc w:val="both"/>
        <w:rPr>
          <w:rFonts w:ascii="Arial" w:hAnsi="Arial" w:cs="Arial"/>
          <w:b/>
        </w:rPr>
      </w:pPr>
      <w:r>
        <w:rPr>
          <w:rFonts w:ascii="Arial" w:hAnsi="Arial" w:cs="Arial"/>
          <w:b/>
        </w:rPr>
        <w:t>Full employment condition</w:t>
      </w:r>
    </w:p>
    <w:p w14:paraId="52559613" w14:textId="751DDBF3" w:rsidR="0016305D" w:rsidRDefault="0016305D" w:rsidP="0016305D">
      <w:pPr>
        <w:pStyle w:val="ListParagraph"/>
        <w:numPr>
          <w:ilvl w:val="0"/>
          <w:numId w:val="41"/>
        </w:numPr>
        <w:jc w:val="both"/>
        <w:rPr>
          <w:rFonts w:ascii="Arial" w:hAnsi="Arial" w:cs="Arial"/>
          <w:b/>
        </w:rPr>
      </w:pPr>
      <w:r>
        <w:rPr>
          <w:rFonts w:ascii="Arial" w:hAnsi="Arial" w:cs="Arial"/>
          <w:b/>
        </w:rPr>
        <w:t>Higher economic growth – increase in GDP</w:t>
      </w:r>
    </w:p>
    <w:p w14:paraId="158BFC8E" w14:textId="18C06CFC" w:rsidR="0016305D" w:rsidRDefault="005130F8" w:rsidP="0016305D">
      <w:pPr>
        <w:pStyle w:val="ListParagraph"/>
        <w:numPr>
          <w:ilvl w:val="0"/>
          <w:numId w:val="41"/>
        </w:numPr>
        <w:jc w:val="both"/>
        <w:rPr>
          <w:rFonts w:ascii="Arial" w:hAnsi="Arial" w:cs="Arial"/>
          <w:b/>
        </w:rPr>
      </w:pPr>
      <w:r>
        <w:rPr>
          <w:rFonts w:ascii="Arial" w:hAnsi="Arial" w:cs="Arial"/>
          <w:b/>
        </w:rPr>
        <w:t>Price stability – stable price – sustain real purchasing power</w:t>
      </w:r>
    </w:p>
    <w:p w14:paraId="2921B9B1" w14:textId="798DD53A" w:rsidR="005130F8" w:rsidRPr="0016305D" w:rsidRDefault="005130F8" w:rsidP="0016305D">
      <w:pPr>
        <w:pStyle w:val="ListParagraph"/>
        <w:numPr>
          <w:ilvl w:val="0"/>
          <w:numId w:val="41"/>
        </w:numPr>
        <w:jc w:val="both"/>
        <w:rPr>
          <w:rFonts w:ascii="Arial" w:hAnsi="Arial" w:cs="Arial"/>
          <w:b/>
        </w:rPr>
      </w:pPr>
      <w:r>
        <w:rPr>
          <w:rFonts w:ascii="Arial" w:hAnsi="Arial" w:cs="Arial"/>
          <w:b/>
        </w:rPr>
        <w:t>Exchange rate stability – BOP stability or surplus – lower price of imports – stabilize price level</w:t>
      </w:r>
    </w:p>
    <w:p w14:paraId="5ECD70F2" w14:textId="77777777" w:rsidR="00517A31" w:rsidRDefault="00517A31" w:rsidP="00982337">
      <w:pPr>
        <w:jc w:val="both"/>
        <w:rPr>
          <w:rFonts w:ascii="Arial" w:hAnsi="Arial" w:cs="Arial"/>
          <w:b/>
        </w:rPr>
      </w:pPr>
    </w:p>
    <w:p w14:paraId="0A72E98E" w14:textId="77777777" w:rsidR="00517A31" w:rsidRDefault="00517A31" w:rsidP="00982337">
      <w:pPr>
        <w:jc w:val="both"/>
        <w:rPr>
          <w:rFonts w:ascii="Arial" w:hAnsi="Arial" w:cs="Arial"/>
          <w:b/>
        </w:rPr>
      </w:pPr>
    </w:p>
    <w:p w14:paraId="3BA68869" w14:textId="77777777" w:rsidR="00982337" w:rsidRDefault="00982337" w:rsidP="00982337">
      <w:pPr>
        <w:jc w:val="both"/>
        <w:rPr>
          <w:rFonts w:ascii="Arial" w:hAnsi="Arial" w:cs="Arial"/>
          <w:b/>
        </w:rPr>
      </w:pPr>
      <w:r>
        <w:rPr>
          <w:rFonts w:ascii="Arial" w:hAnsi="Arial" w:cs="Arial"/>
          <w:b/>
        </w:rPr>
        <w:t>Essay Question 1</w:t>
      </w:r>
    </w:p>
    <w:p w14:paraId="7ECBF92F" w14:textId="77777777" w:rsidR="00982337" w:rsidRPr="008C369E" w:rsidRDefault="00982337" w:rsidP="00982337">
      <w:pPr>
        <w:jc w:val="both"/>
        <w:rPr>
          <w:rFonts w:ascii="Arial" w:hAnsi="Arial" w:cs="Arial"/>
          <w:b/>
        </w:rPr>
      </w:pPr>
      <w:r w:rsidRPr="008C369E">
        <w:rPr>
          <w:rFonts w:ascii="Arial" w:hAnsi="Arial" w:cs="Arial"/>
          <w:b/>
        </w:rPr>
        <w:t xml:space="preserve">Inclusive growth is economic growth that creates opportunity for all segments of the population and distributes the dividends of increased prosperity, both in monetary and non-monetary terms, fairly across society. </w:t>
      </w:r>
    </w:p>
    <w:p w14:paraId="7223867E" w14:textId="77777777" w:rsidR="00982337" w:rsidRPr="008C369E" w:rsidRDefault="00982337" w:rsidP="00982337">
      <w:pPr>
        <w:jc w:val="right"/>
        <w:rPr>
          <w:rFonts w:ascii="Arial" w:hAnsi="Arial" w:cs="Arial"/>
          <w:b/>
        </w:rPr>
      </w:pPr>
      <w:r w:rsidRPr="008C369E">
        <w:rPr>
          <w:rFonts w:ascii="Arial" w:hAnsi="Arial" w:cs="Arial"/>
          <w:b/>
        </w:rPr>
        <w:t>Source: http://www.oecd.org, accessed on 10 July 2016</w:t>
      </w:r>
    </w:p>
    <w:p w14:paraId="57EB8AE1" w14:textId="77777777" w:rsidR="00982337" w:rsidRPr="008C369E" w:rsidRDefault="00982337" w:rsidP="00982337">
      <w:pPr>
        <w:jc w:val="both"/>
        <w:rPr>
          <w:rFonts w:ascii="Arial" w:hAnsi="Arial" w:cs="Arial"/>
          <w:b/>
        </w:rPr>
      </w:pPr>
    </w:p>
    <w:p w14:paraId="023BC45E" w14:textId="77777777" w:rsidR="00982337" w:rsidRDefault="00982337" w:rsidP="00982337">
      <w:pPr>
        <w:jc w:val="both"/>
        <w:rPr>
          <w:rFonts w:ascii="Arial" w:hAnsi="Arial" w:cs="Arial"/>
          <w:b/>
        </w:rPr>
      </w:pPr>
      <w:r w:rsidRPr="008C369E">
        <w:rPr>
          <w:rFonts w:ascii="Arial" w:hAnsi="Arial" w:cs="Arial"/>
          <w:b/>
        </w:rPr>
        <w:t xml:space="preserve">(b) Evaluate the </w:t>
      </w:r>
      <w:r w:rsidRPr="00637357">
        <w:rPr>
          <w:rFonts w:ascii="Arial" w:hAnsi="Arial" w:cs="Arial"/>
          <w:b/>
          <w:highlight w:val="green"/>
        </w:rPr>
        <w:t>measures</w:t>
      </w:r>
      <w:r w:rsidRPr="008C369E">
        <w:rPr>
          <w:rFonts w:ascii="Arial" w:hAnsi="Arial" w:cs="Arial"/>
          <w:b/>
        </w:rPr>
        <w:t xml:space="preserve"> adopted by the Singapore government to achieve inclusive growth. [15]</w:t>
      </w:r>
    </w:p>
    <w:p w14:paraId="49E8E978" w14:textId="77777777" w:rsidR="00982337" w:rsidRDefault="00982337" w:rsidP="00982337">
      <w:pPr>
        <w:jc w:val="both"/>
        <w:rPr>
          <w:rFonts w:ascii="Arial" w:hAnsi="Arial" w:cs="Arial"/>
        </w:rPr>
      </w:pPr>
    </w:p>
    <w:p w14:paraId="07517797" w14:textId="77777777" w:rsidR="00517A31" w:rsidRDefault="00517A31" w:rsidP="00982337">
      <w:pPr>
        <w:jc w:val="both"/>
        <w:rPr>
          <w:rFonts w:ascii="Arial" w:hAnsi="Arial" w:cs="Arial"/>
        </w:rPr>
      </w:pPr>
      <w:r>
        <w:rPr>
          <w:rFonts w:ascii="Arial" w:hAnsi="Arial" w:cs="Arial"/>
        </w:rPr>
        <w:t>Analysis of the question:</w:t>
      </w:r>
    </w:p>
    <w:p w14:paraId="5B65A1E9" w14:textId="77777777" w:rsidR="00517A31" w:rsidRDefault="00517A31" w:rsidP="00982337">
      <w:pPr>
        <w:jc w:val="both"/>
        <w:rPr>
          <w:rFonts w:ascii="Arial" w:hAnsi="Arial" w:cs="Arial"/>
        </w:rPr>
      </w:pPr>
    </w:p>
    <w:p w14:paraId="6501617A" w14:textId="77777777" w:rsidR="00637357" w:rsidRDefault="008F753D" w:rsidP="00982337">
      <w:pPr>
        <w:jc w:val="both"/>
        <w:rPr>
          <w:rFonts w:ascii="Arial" w:hAnsi="Arial" w:cs="Arial"/>
        </w:rPr>
      </w:pPr>
      <w:r>
        <w:rPr>
          <w:rFonts w:ascii="Arial" w:hAnsi="Arial" w:cs="Arial"/>
        </w:rPr>
        <w:t xml:space="preserve">definition </w:t>
      </w:r>
      <w:r w:rsidR="00637357">
        <w:rPr>
          <w:rFonts w:ascii="Arial" w:hAnsi="Arial" w:cs="Arial"/>
        </w:rPr>
        <w:t>and meaning of inclusive growth – manifestation of inclusive growth – sustainable growth and well-distributed growth to different segments of population</w:t>
      </w:r>
    </w:p>
    <w:p w14:paraId="01056C80" w14:textId="77777777" w:rsidR="00637357" w:rsidRDefault="00637357" w:rsidP="00982337">
      <w:pPr>
        <w:jc w:val="both"/>
        <w:rPr>
          <w:rFonts w:ascii="Arial" w:hAnsi="Arial" w:cs="Arial"/>
        </w:rPr>
      </w:pPr>
    </w:p>
    <w:p w14:paraId="4820228C" w14:textId="77777777" w:rsidR="00517A31" w:rsidRDefault="00637357" w:rsidP="00982337">
      <w:pPr>
        <w:jc w:val="both"/>
        <w:rPr>
          <w:rFonts w:ascii="Arial" w:hAnsi="Arial" w:cs="Arial"/>
        </w:rPr>
      </w:pPr>
      <w:r>
        <w:rPr>
          <w:rFonts w:ascii="Arial" w:hAnsi="Arial" w:cs="Arial"/>
        </w:rPr>
        <w:t xml:space="preserve">measures – policies and directives that can be used to achieve sustainable EG and eradicate disparity of income </w:t>
      </w:r>
    </w:p>
    <w:p w14:paraId="13DA299C" w14:textId="77777777" w:rsidR="00517A31" w:rsidRDefault="00517A31" w:rsidP="00982337">
      <w:pPr>
        <w:jc w:val="both"/>
        <w:rPr>
          <w:rFonts w:ascii="Arial" w:hAnsi="Arial" w:cs="Arial"/>
        </w:rPr>
      </w:pPr>
    </w:p>
    <w:p w14:paraId="337AEEF5" w14:textId="77777777" w:rsidR="00517A31" w:rsidRDefault="00517A31" w:rsidP="00982337">
      <w:pPr>
        <w:jc w:val="both"/>
        <w:rPr>
          <w:rFonts w:ascii="Arial" w:hAnsi="Arial" w:cs="Arial"/>
        </w:rPr>
      </w:pPr>
    </w:p>
    <w:p w14:paraId="0E2E0A11" w14:textId="77777777" w:rsidR="00982337" w:rsidRPr="008C369E" w:rsidRDefault="00982337" w:rsidP="00982337">
      <w:pPr>
        <w:jc w:val="both"/>
        <w:rPr>
          <w:rFonts w:ascii="Arial" w:hAnsi="Arial" w:cs="Arial"/>
          <w:u w:val="single"/>
        </w:rPr>
      </w:pPr>
      <w:r w:rsidRPr="008C369E">
        <w:rPr>
          <w:rFonts w:ascii="Arial" w:hAnsi="Arial" w:cs="Arial"/>
          <w:u w:val="single"/>
        </w:rPr>
        <w:t>Introduction</w:t>
      </w:r>
    </w:p>
    <w:p w14:paraId="1744F895" w14:textId="77777777" w:rsidR="00982337" w:rsidRPr="008C369E" w:rsidRDefault="00982337" w:rsidP="00982337">
      <w:pPr>
        <w:jc w:val="both"/>
        <w:rPr>
          <w:rFonts w:ascii="Arial" w:hAnsi="Arial" w:cs="Arial"/>
        </w:rPr>
      </w:pPr>
      <w:r w:rsidRPr="008C369E">
        <w:rPr>
          <w:rFonts w:ascii="Arial" w:hAnsi="Arial" w:cs="Arial"/>
        </w:rPr>
        <w:t>To achieve inclusive growth, the Singapore government emphasize on improving the productive capacity of individuals and creating conducive environment for employment and on income redistribution as a means of increasing incomes for excluded groups.</w:t>
      </w:r>
    </w:p>
    <w:p w14:paraId="4C012DC4" w14:textId="77777777" w:rsidR="00982337" w:rsidRDefault="00982337" w:rsidP="00982337">
      <w:pPr>
        <w:jc w:val="both"/>
        <w:rPr>
          <w:rFonts w:ascii="Arial" w:hAnsi="Arial" w:cs="Arial"/>
        </w:rPr>
      </w:pPr>
    </w:p>
    <w:p w14:paraId="64459689" w14:textId="77777777" w:rsidR="00982337" w:rsidRPr="008C369E" w:rsidRDefault="00982337" w:rsidP="00982337">
      <w:pPr>
        <w:jc w:val="both"/>
        <w:rPr>
          <w:rFonts w:ascii="Arial" w:hAnsi="Arial" w:cs="Arial"/>
          <w:u w:val="single"/>
        </w:rPr>
      </w:pPr>
      <w:r>
        <w:rPr>
          <w:rFonts w:ascii="Arial" w:hAnsi="Arial" w:cs="Arial"/>
          <w:u w:val="single"/>
        </w:rPr>
        <w:t>Main Body</w:t>
      </w:r>
    </w:p>
    <w:p w14:paraId="5CACF9E8" w14:textId="77777777" w:rsidR="00982337" w:rsidRPr="008C369E" w:rsidRDefault="00982337" w:rsidP="00982337">
      <w:pPr>
        <w:jc w:val="both"/>
        <w:rPr>
          <w:rFonts w:ascii="Arial" w:hAnsi="Arial" w:cs="Arial"/>
        </w:rPr>
      </w:pPr>
      <w:r w:rsidRPr="008C369E">
        <w:rPr>
          <w:rFonts w:ascii="Arial" w:hAnsi="Arial" w:cs="Arial"/>
        </w:rPr>
        <w:t>Measures to achieve inclusive growth include:</w:t>
      </w:r>
    </w:p>
    <w:p w14:paraId="72FC27F3"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 xml:space="preserve">Fiscal Policy </w:t>
      </w:r>
    </w:p>
    <w:p w14:paraId="4E9579FB"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 xml:space="preserve">SS-side policies </w:t>
      </w:r>
    </w:p>
    <w:p w14:paraId="577570D1" w14:textId="044717D6"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 xml:space="preserve">Progressive Tax system </w:t>
      </w:r>
      <w:r w:rsidR="005130F8">
        <w:rPr>
          <w:rFonts w:ascii="Arial" w:hAnsi="Arial" w:cs="Arial"/>
        </w:rPr>
        <w:t>with capacity to induce rise in disposable income</w:t>
      </w:r>
    </w:p>
    <w:p w14:paraId="4F75EB93" w14:textId="77777777" w:rsidR="00982337" w:rsidRPr="008C369E" w:rsidRDefault="00982337" w:rsidP="00982337">
      <w:pPr>
        <w:jc w:val="both"/>
        <w:rPr>
          <w:rFonts w:ascii="Arial" w:hAnsi="Arial" w:cs="Arial"/>
        </w:rPr>
      </w:pPr>
    </w:p>
    <w:p w14:paraId="79DB4496" w14:textId="77777777" w:rsidR="00982337" w:rsidRPr="008C369E" w:rsidRDefault="00982337" w:rsidP="00982337">
      <w:pPr>
        <w:jc w:val="both"/>
        <w:rPr>
          <w:rFonts w:ascii="Arial" w:hAnsi="Arial" w:cs="Arial"/>
          <w:b/>
        </w:rPr>
      </w:pPr>
      <w:r w:rsidRPr="008C369E">
        <w:rPr>
          <w:rFonts w:ascii="Arial" w:hAnsi="Arial" w:cs="Arial"/>
          <w:b/>
        </w:rPr>
        <w:t>Fiscal Policy to achieve economic growth and reduce income gap</w:t>
      </w:r>
    </w:p>
    <w:p w14:paraId="6BE314B1"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hint="eastAsia"/>
        </w:rPr>
        <w:t>↑</w:t>
      </w:r>
      <w:r w:rsidRPr="008C369E">
        <w:rPr>
          <w:rFonts w:ascii="Arial" w:hAnsi="Arial" w:cs="Arial" w:hint="eastAsia"/>
        </w:rPr>
        <w:t xml:space="preserve"> in G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 in AD assuming economy operating below full employment level, via </w:t>
      </w:r>
      <w:proofErr w:type="spellStart"/>
      <w:r w:rsidRPr="008C369E">
        <w:rPr>
          <w:rFonts w:ascii="Arial" w:hAnsi="Arial" w:cs="Arial" w:hint="eastAsia"/>
        </w:rPr>
        <w:t>muitiplier</w:t>
      </w:r>
      <w:proofErr w:type="spellEnd"/>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actual growth, reduces demand deficient unemployment. </w:t>
      </w:r>
    </w:p>
    <w:p w14:paraId="019DC137"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For example</w:t>
      </w:r>
      <w:r w:rsidRPr="00637357">
        <w:rPr>
          <w:rFonts w:ascii="Arial" w:hAnsi="Arial" w:cs="Arial"/>
          <w:highlight w:val="green"/>
        </w:rPr>
        <w:t>, $8 billion Pioneer Generation Package</w:t>
      </w:r>
      <w:r w:rsidRPr="008C369E">
        <w:rPr>
          <w:rFonts w:ascii="Arial" w:hAnsi="Arial" w:cs="Arial"/>
        </w:rPr>
        <w:t xml:space="preserve">. It helps citizens aged 65 and above in 2014 meet their healthcare costs for life, with further subsidies on healthcare services and medicines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 affordability of healthcare services for senior citizens, reduce the effects of income inequality. </w:t>
      </w:r>
    </w:p>
    <w:p w14:paraId="1C0A18A6" w14:textId="77777777" w:rsidR="00982337" w:rsidRDefault="00982337" w:rsidP="00982337">
      <w:pPr>
        <w:pStyle w:val="ListParagraph"/>
        <w:numPr>
          <w:ilvl w:val="0"/>
          <w:numId w:val="36"/>
        </w:numPr>
        <w:jc w:val="both"/>
        <w:rPr>
          <w:rFonts w:ascii="Arial" w:hAnsi="Arial" w:cs="Arial"/>
        </w:rPr>
      </w:pPr>
      <w:r w:rsidRPr="00637357">
        <w:rPr>
          <w:rFonts w:ascii="Arial" w:hAnsi="Arial" w:cs="Arial"/>
          <w:highlight w:val="green"/>
        </w:rPr>
        <w:t>Wage Credit Scheme launched in 2013</w:t>
      </w:r>
      <w:r w:rsidRPr="008C369E">
        <w:rPr>
          <w:rFonts w:ascii="Arial" w:hAnsi="Arial" w:cs="Arial"/>
        </w:rPr>
        <w:t xml:space="preserve">, which has seen more than $2.2 billion handed out to help local businesses </w:t>
      </w:r>
      <w:proofErr w:type="spellStart"/>
      <w:r w:rsidRPr="008C369E">
        <w:rPr>
          <w:rFonts w:ascii="Arial" w:hAnsi="Arial" w:cs="Arial"/>
        </w:rPr>
        <w:t>subsidise</w:t>
      </w:r>
      <w:proofErr w:type="spellEnd"/>
      <w:r w:rsidRPr="008C369E">
        <w:rPr>
          <w:rFonts w:ascii="Arial" w:hAnsi="Arial" w:cs="Arial"/>
        </w:rPr>
        <w:t xml:space="preserve"> wage increases for low-income workers. This helps to maintain employment and prevents the increase in income gap betw</w:t>
      </w:r>
      <w:r>
        <w:rPr>
          <w:rFonts w:ascii="Arial" w:hAnsi="Arial" w:cs="Arial"/>
        </w:rPr>
        <w:t>een low income workers and high-</w:t>
      </w:r>
      <w:r w:rsidRPr="008C369E">
        <w:rPr>
          <w:rFonts w:ascii="Arial" w:hAnsi="Arial" w:cs="Arial"/>
        </w:rPr>
        <w:t xml:space="preserve">income workers. </w:t>
      </w:r>
    </w:p>
    <w:p w14:paraId="4A605E97" w14:textId="77777777" w:rsidR="00CB0280" w:rsidRDefault="00CB0280">
      <w:pPr>
        <w:spacing w:after="160" w:line="259" w:lineRule="auto"/>
        <w:rPr>
          <w:rFonts w:ascii="Arial" w:hAnsi="Arial" w:cs="Arial"/>
        </w:rPr>
      </w:pPr>
      <w:r>
        <w:rPr>
          <w:rFonts w:ascii="Arial" w:hAnsi="Arial" w:cs="Arial"/>
        </w:rPr>
        <w:br w:type="page"/>
      </w:r>
    </w:p>
    <w:p w14:paraId="6E19945E" w14:textId="77777777" w:rsidR="00982337" w:rsidRDefault="00982337" w:rsidP="00982337">
      <w:pPr>
        <w:jc w:val="both"/>
        <w:rPr>
          <w:rFonts w:ascii="Arial" w:hAnsi="Arial" w:cs="Arial"/>
        </w:rPr>
      </w:pPr>
    </w:p>
    <w:p w14:paraId="665DC3A5" w14:textId="77777777" w:rsidR="00982337" w:rsidRPr="008C369E" w:rsidRDefault="00982337" w:rsidP="00982337">
      <w:pPr>
        <w:jc w:val="center"/>
        <w:rPr>
          <w:rFonts w:ascii="Arial" w:hAnsi="Arial" w:cs="Arial"/>
        </w:rPr>
      </w:pPr>
      <w:r w:rsidRPr="00C64A58">
        <w:rPr>
          <w:rFonts w:ascii="Arial" w:hAnsi="Arial" w:cs="Arial"/>
          <w:noProof/>
          <w:sz w:val="22"/>
          <w:szCs w:val="22"/>
          <w:lang w:val="en-SG"/>
        </w:rPr>
        <w:drawing>
          <wp:inline distT="0" distB="0" distL="0" distR="0" wp14:anchorId="367E7965" wp14:editId="2D03F74D">
            <wp:extent cx="4554928" cy="2579298"/>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7455" t="36434" r="36345" b="27103"/>
                    <a:stretch/>
                  </pic:blipFill>
                  <pic:spPr bwMode="auto">
                    <a:xfrm>
                      <a:off x="0" y="0"/>
                      <a:ext cx="4554928" cy="2579298"/>
                    </a:xfrm>
                    <a:prstGeom prst="rect">
                      <a:avLst/>
                    </a:prstGeom>
                    <a:ln>
                      <a:noFill/>
                    </a:ln>
                    <a:extLst>
                      <a:ext uri="{53640926-AAD7-44D8-BBD7-CCE9431645EC}">
                        <a14:shadowObscured xmlns:a14="http://schemas.microsoft.com/office/drawing/2010/main"/>
                      </a:ext>
                    </a:extLst>
                  </pic:spPr>
                </pic:pic>
              </a:graphicData>
            </a:graphic>
          </wp:inline>
        </w:drawing>
      </w:r>
    </w:p>
    <w:p w14:paraId="3627878E" w14:textId="77777777" w:rsidR="00982337" w:rsidRDefault="00982337" w:rsidP="00982337">
      <w:pPr>
        <w:pStyle w:val="ListParagraph"/>
        <w:numPr>
          <w:ilvl w:val="0"/>
          <w:numId w:val="36"/>
        </w:numPr>
        <w:jc w:val="both"/>
        <w:rPr>
          <w:rFonts w:ascii="Arial" w:hAnsi="Arial" w:cs="Arial"/>
        </w:rPr>
      </w:pPr>
      <w:r w:rsidRPr="008C369E">
        <w:rPr>
          <w:rFonts w:ascii="Arial" w:hAnsi="Arial" w:cs="Arial" w:hint="eastAsia"/>
        </w:rPr>
        <w:t>↓</w:t>
      </w:r>
      <w:r w:rsidRPr="008C369E">
        <w:rPr>
          <w:rFonts w:ascii="Arial" w:hAnsi="Arial" w:cs="Arial" w:hint="eastAsia"/>
        </w:rPr>
        <w:t xml:space="preserve">corporate tax rates from 20% to 17%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in after tax profits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 investment local business and foreign firms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AD shifting to the right from AD1 to AD2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actual growth from Y1 to Y2.</w:t>
      </w:r>
    </w:p>
    <w:p w14:paraId="25881AAB"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hint="eastAsia"/>
        </w:rPr>
        <w:t>↑</w:t>
      </w:r>
      <w:r w:rsidRPr="008C369E">
        <w:rPr>
          <w:rFonts w:ascii="Arial" w:hAnsi="Arial" w:cs="Arial" w:hint="eastAsia"/>
        </w:rPr>
        <w:t xml:space="preserve"> in investment</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productivity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LRAS shift to the right from AS 1 to AS2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potential growth from Yf1 to Yf2. </w:t>
      </w:r>
    </w:p>
    <w:p w14:paraId="7173E1EB" w14:textId="77777777" w:rsidR="00982337" w:rsidRPr="008C369E" w:rsidRDefault="00982337" w:rsidP="00982337">
      <w:pPr>
        <w:jc w:val="both"/>
        <w:rPr>
          <w:rFonts w:ascii="Arial" w:hAnsi="Arial" w:cs="Arial"/>
        </w:rPr>
      </w:pPr>
    </w:p>
    <w:p w14:paraId="05AEDF5F" w14:textId="77777777" w:rsidR="00982337" w:rsidRPr="008C369E" w:rsidRDefault="00982337" w:rsidP="00982337">
      <w:pPr>
        <w:jc w:val="both"/>
        <w:rPr>
          <w:rFonts w:ascii="Arial" w:hAnsi="Arial" w:cs="Arial"/>
        </w:rPr>
      </w:pPr>
      <w:r>
        <w:rPr>
          <w:rFonts w:ascii="Arial" w:hAnsi="Arial" w:cs="Arial"/>
        </w:rPr>
        <w:t xml:space="preserve"> </w:t>
      </w:r>
      <w:r w:rsidRPr="008C369E">
        <w:rPr>
          <w:rFonts w:ascii="Arial" w:hAnsi="Arial" w:cs="Arial"/>
          <w:b/>
        </w:rPr>
        <w:t xml:space="preserve">Appropriateness: </w:t>
      </w:r>
    </w:p>
    <w:p w14:paraId="20BC01AD"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 xml:space="preserve">In view of an ageing population in Singapore, </w:t>
      </w:r>
      <w:r w:rsidRPr="00637357">
        <w:rPr>
          <w:rFonts w:ascii="Arial" w:hAnsi="Arial" w:cs="Arial"/>
          <w:highlight w:val="green"/>
        </w:rPr>
        <w:t>direct income redistribution as a means of increasing incomes for this group is an immediate solution</w:t>
      </w:r>
      <w:r w:rsidRPr="008C369E">
        <w:rPr>
          <w:rFonts w:ascii="Arial" w:hAnsi="Arial" w:cs="Arial"/>
        </w:rPr>
        <w:t xml:space="preserve">. </w:t>
      </w:r>
    </w:p>
    <w:p w14:paraId="67990C3B" w14:textId="77777777" w:rsidR="00982337" w:rsidRPr="00637357" w:rsidRDefault="00982337" w:rsidP="00982337">
      <w:pPr>
        <w:pStyle w:val="ListParagraph"/>
        <w:numPr>
          <w:ilvl w:val="0"/>
          <w:numId w:val="36"/>
        </w:numPr>
        <w:jc w:val="both"/>
        <w:rPr>
          <w:rFonts w:ascii="Arial" w:hAnsi="Arial" w:cs="Arial"/>
          <w:u w:val="single"/>
        </w:rPr>
      </w:pPr>
      <w:r w:rsidRPr="008C369E">
        <w:rPr>
          <w:rFonts w:ascii="Arial" w:hAnsi="Arial" w:cs="Arial"/>
        </w:rPr>
        <w:t>As Singapore is a small and open economy that is vulnerable to external shock, the wage scheme credit that mitigates the negative impact of business cycles is essential to prevent deskilling</w:t>
      </w:r>
      <w:r w:rsidRPr="00637357">
        <w:rPr>
          <w:rFonts w:ascii="Arial" w:hAnsi="Arial" w:cs="Arial"/>
          <w:highlight w:val="green"/>
        </w:rPr>
        <w:t>. Deskilling would reduce productivity level making it more challenging to achieve inclusive growth</w:t>
      </w:r>
      <w:r w:rsidRPr="008C369E">
        <w:rPr>
          <w:rFonts w:ascii="Arial" w:hAnsi="Arial" w:cs="Arial"/>
        </w:rPr>
        <w:t xml:space="preserve">. As such, the wage credit scheme is much needed as it </w:t>
      </w:r>
      <w:r w:rsidRPr="00637357">
        <w:rPr>
          <w:rFonts w:ascii="Arial" w:hAnsi="Arial" w:cs="Arial"/>
          <w:u w:val="single"/>
        </w:rPr>
        <w:t xml:space="preserve">creates an incentive to stay in the workforce as compared to unemployment benefits. </w:t>
      </w:r>
      <w:r w:rsidR="00637357">
        <w:rPr>
          <w:rFonts w:ascii="Arial" w:hAnsi="Arial" w:cs="Arial"/>
          <w:u w:val="single"/>
        </w:rPr>
        <w:t>– prevent unemployment and reduce income inequality</w:t>
      </w:r>
    </w:p>
    <w:p w14:paraId="75773116"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 xml:space="preserve">Corporate tax rate is one of the most important </w:t>
      </w:r>
      <w:proofErr w:type="gramStart"/>
      <w:r w:rsidRPr="008C369E">
        <w:rPr>
          <w:rFonts w:ascii="Arial" w:hAnsi="Arial" w:cs="Arial"/>
        </w:rPr>
        <w:t>factor</w:t>
      </w:r>
      <w:proofErr w:type="gramEnd"/>
      <w:r w:rsidRPr="008C369E">
        <w:rPr>
          <w:rFonts w:ascii="Arial" w:hAnsi="Arial" w:cs="Arial"/>
        </w:rPr>
        <w:t xml:space="preserve"> in attracting FDI in Singapore. FDI makes up a large proportion of GDP in Singapore given the nature of the economy. The move to reduce corporate tax rate is effective in attract foreign firms to invest in Singapore. </w:t>
      </w:r>
    </w:p>
    <w:p w14:paraId="78A30A48" w14:textId="77777777" w:rsidR="00982337" w:rsidRPr="008C369E" w:rsidRDefault="00982337" w:rsidP="00982337">
      <w:pPr>
        <w:jc w:val="both"/>
        <w:rPr>
          <w:rFonts w:ascii="Arial" w:hAnsi="Arial" w:cs="Arial"/>
        </w:rPr>
      </w:pPr>
    </w:p>
    <w:p w14:paraId="21CE5E93" w14:textId="77777777" w:rsidR="00982337" w:rsidRPr="008C369E" w:rsidRDefault="00982337" w:rsidP="00982337">
      <w:pPr>
        <w:jc w:val="both"/>
        <w:rPr>
          <w:rFonts w:ascii="Arial" w:hAnsi="Arial" w:cs="Arial"/>
          <w:b/>
        </w:rPr>
      </w:pPr>
      <w:r w:rsidRPr="008C369E">
        <w:rPr>
          <w:rFonts w:ascii="Arial" w:hAnsi="Arial" w:cs="Arial"/>
          <w:b/>
        </w:rPr>
        <w:t>Limitations:</w:t>
      </w:r>
    </w:p>
    <w:p w14:paraId="050EEEF8" w14:textId="77777777" w:rsidR="00982337" w:rsidRPr="008C369E" w:rsidRDefault="00982337" w:rsidP="00982337">
      <w:pPr>
        <w:pStyle w:val="ListParagraph"/>
        <w:numPr>
          <w:ilvl w:val="0"/>
          <w:numId w:val="36"/>
        </w:numPr>
        <w:jc w:val="both"/>
        <w:rPr>
          <w:rFonts w:ascii="Arial" w:hAnsi="Arial" w:cs="Arial"/>
        </w:rPr>
      </w:pPr>
      <w:r w:rsidRPr="00637357">
        <w:rPr>
          <w:rFonts w:ascii="Arial" w:hAnsi="Arial" w:cs="Arial"/>
          <w:highlight w:val="green"/>
        </w:rPr>
        <w:t>Size of multiplier is small. As</w:t>
      </w:r>
      <w:r w:rsidRPr="008C369E">
        <w:rPr>
          <w:rFonts w:ascii="Arial" w:hAnsi="Arial" w:cs="Arial"/>
        </w:rPr>
        <w:t xml:space="preserve"> MPM is large (import reliant) in Singapore, MPS is large due to high CPF savings. Large leakages in the circular flow of income will result in a small increase in real national income. </w:t>
      </w:r>
    </w:p>
    <w:p w14:paraId="28F25119" w14:textId="77777777" w:rsidR="00982337" w:rsidRPr="008C369E" w:rsidRDefault="00982337" w:rsidP="00982337">
      <w:pPr>
        <w:pStyle w:val="ListParagraph"/>
        <w:numPr>
          <w:ilvl w:val="0"/>
          <w:numId w:val="36"/>
        </w:numPr>
        <w:jc w:val="both"/>
        <w:rPr>
          <w:rFonts w:ascii="Arial" w:hAnsi="Arial" w:cs="Arial"/>
        </w:rPr>
      </w:pPr>
      <w:r w:rsidRPr="00637357">
        <w:rPr>
          <w:rFonts w:ascii="Arial" w:hAnsi="Arial" w:cs="Arial"/>
          <w:highlight w:val="green"/>
        </w:rPr>
        <w:t>Strained government budget</w:t>
      </w:r>
      <w:r w:rsidRPr="008C369E">
        <w:rPr>
          <w:rFonts w:ascii="Arial" w:hAnsi="Arial" w:cs="Arial"/>
        </w:rPr>
        <w:t xml:space="preserve">. In the long run, the Singapore government might have to adopt “growth at all cost” instead of inclusive growth to generate tax revenue in order to sustain her fiscal position. </w:t>
      </w:r>
    </w:p>
    <w:p w14:paraId="731DFDFA" w14:textId="77777777" w:rsidR="00982337" w:rsidRPr="00637357" w:rsidRDefault="00982337" w:rsidP="00982337">
      <w:pPr>
        <w:pStyle w:val="ListParagraph"/>
        <w:numPr>
          <w:ilvl w:val="0"/>
          <w:numId w:val="36"/>
        </w:numPr>
        <w:jc w:val="both"/>
        <w:rPr>
          <w:rFonts w:ascii="Arial" w:hAnsi="Arial" w:cs="Arial"/>
          <w:highlight w:val="green"/>
        </w:rPr>
      </w:pPr>
      <w:r w:rsidRPr="008C369E">
        <w:rPr>
          <w:rFonts w:ascii="Arial" w:hAnsi="Arial" w:cs="Arial"/>
        </w:rPr>
        <w:t xml:space="preserve">Singapore’s corporate tax rates are </w:t>
      </w:r>
      <w:proofErr w:type="gramStart"/>
      <w:r w:rsidRPr="008C369E">
        <w:rPr>
          <w:rFonts w:ascii="Arial" w:hAnsi="Arial" w:cs="Arial"/>
        </w:rPr>
        <w:t>competitive,</w:t>
      </w:r>
      <w:proofErr w:type="gramEnd"/>
      <w:r w:rsidRPr="008C369E">
        <w:rPr>
          <w:rFonts w:ascii="Arial" w:hAnsi="Arial" w:cs="Arial"/>
        </w:rPr>
        <w:t xml:space="preserve"> therefore, further cuts would need to be compensated by </w:t>
      </w:r>
      <w:r w:rsidRPr="00637357">
        <w:rPr>
          <w:rFonts w:ascii="Arial" w:hAnsi="Arial" w:cs="Arial"/>
          <w:highlight w:val="green"/>
        </w:rPr>
        <w:t>an increase in GST which is regressive by nature. This will limit the scope for inclusive growth.</w:t>
      </w:r>
    </w:p>
    <w:p w14:paraId="60A54E1D" w14:textId="77777777" w:rsidR="00CB0280" w:rsidRDefault="00637357">
      <w:pPr>
        <w:spacing w:after="160" w:line="259" w:lineRule="auto"/>
        <w:rPr>
          <w:rFonts w:ascii="Arial" w:hAnsi="Arial" w:cs="Arial"/>
          <w:b/>
        </w:rPr>
      </w:pPr>
      <w:r>
        <w:rPr>
          <w:rFonts w:ascii="Arial" w:hAnsi="Arial" w:cs="Arial"/>
          <w:b/>
        </w:rPr>
        <w:lastRenderedPageBreak/>
        <w:t>Lower income group will be taxed more than higher income group (GST is regressive</w:t>
      </w:r>
      <w:r w:rsidR="003C6DFE">
        <w:rPr>
          <w:rFonts w:ascii="Arial" w:hAnsi="Arial" w:cs="Arial"/>
          <w:b/>
        </w:rPr>
        <w:t>)</w:t>
      </w:r>
      <w:r w:rsidR="00E72E51">
        <w:rPr>
          <w:rFonts w:ascii="Arial" w:hAnsi="Arial" w:cs="Arial"/>
          <w:b/>
        </w:rPr>
        <w:t xml:space="preserve"> – govt tries to switch to GST to raise tax base – more will be taxed </w:t>
      </w:r>
    </w:p>
    <w:p w14:paraId="40B296C3" w14:textId="77777777" w:rsidR="00982337" w:rsidRPr="008C369E" w:rsidRDefault="00982337" w:rsidP="00982337">
      <w:pPr>
        <w:jc w:val="both"/>
        <w:rPr>
          <w:rFonts w:ascii="Arial" w:hAnsi="Arial" w:cs="Arial"/>
          <w:b/>
        </w:rPr>
      </w:pPr>
      <w:r w:rsidRPr="008C369E">
        <w:rPr>
          <w:rFonts w:ascii="Arial" w:hAnsi="Arial" w:cs="Arial"/>
          <w:b/>
        </w:rPr>
        <w:t xml:space="preserve">SS-side policies to enhance productivity for sustainable growth </w:t>
      </w:r>
    </w:p>
    <w:p w14:paraId="1E4E83B8" w14:textId="77777777" w:rsidR="00982337" w:rsidRDefault="00982337" w:rsidP="00982337">
      <w:pPr>
        <w:pStyle w:val="ListParagraph"/>
        <w:numPr>
          <w:ilvl w:val="0"/>
          <w:numId w:val="36"/>
        </w:numPr>
        <w:jc w:val="both"/>
        <w:rPr>
          <w:rFonts w:ascii="Arial" w:hAnsi="Arial" w:cs="Arial"/>
        </w:rPr>
      </w:pPr>
      <w:r w:rsidRPr="008C369E">
        <w:rPr>
          <w:rFonts w:ascii="Arial" w:hAnsi="Arial" w:cs="Arial" w:hint="eastAsia"/>
        </w:rPr>
        <w:t xml:space="preserve">Improvement in Infrastructure in Jurong Island, </w:t>
      </w:r>
      <w:proofErr w:type="spellStart"/>
      <w:r w:rsidRPr="008C369E">
        <w:rPr>
          <w:rFonts w:ascii="Arial" w:hAnsi="Arial" w:cs="Arial" w:hint="eastAsia"/>
        </w:rPr>
        <w:t>Biopolis</w:t>
      </w:r>
      <w:proofErr w:type="spellEnd"/>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external EOS</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productivity </w:t>
      </w:r>
    </w:p>
    <w:p w14:paraId="451FEB42" w14:textId="77777777" w:rsidR="00982337" w:rsidRDefault="00982337" w:rsidP="00982337">
      <w:pPr>
        <w:pStyle w:val="ListParagraph"/>
        <w:numPr>
          <w:ilvl w:val="0"/>
          <w:numId w:val="36"/>
        </w:numPr>
        <w:jc w:val="both"/>
        <w:rPr>
          <w:rFonts w:ascii="Arial" w:hAnsi="Arial" w:cs="Arial"/>
        </w:rPr>
      </w:pPr>
      <w:r w:rsidRPr="008C369E">
        <w:rPr>
          <w:rFonts w:ascii="Arial" w:hAnsi="Arial" w:cs="Arial"/>
        </w:rPr>
        <w:t xml:space="preserve">The </w:t>
      </w:r>
      <w:r w:rsidRPr="003C6DFE">
        <w:rPr>
          <w:rFonts w:ascii="Arial" w:hAnsi="Arial" w:cs="Arial"/>
          <w:highlight w:val="green"/>
        </w:rPr>
        <w:t>Productivity and Innovation Credit</w:t>
      </w:r>
      <w:r w:rsidRPr="008C369E">
        <w:rPr>
          <w:rFonts w:ascii="Arial" w:hAnsi="Arial" w:cs="Arial"/>
        </w:rPr>
        <w:t xml:space="preserve"> Scheme (PIC) scheme was introduced by the government to encourage productivity and innovation in Singapore.  It creates the incentive to invest in areas to improve their productivity. Businesses enjoy 400% tax deductions/allowances if they qualify. </w:t>
      </w:r>
    </w:p>
    <w:p w14:paraId="74910C67" w14:textId="77777777" w:rsidR="00982337" w:rsidRPr="003C6DFE" w:rsidRDefault="00982337" w:rsidP="00982337">
      <w:pPr>
        <w:pStyle w:val="ListParagraph"/>
        <w:numPr>
          <w:ilvl w:val="0"/>
          <w:numId w:val="36"/>
        </w:numPr>
        <w:jc w:val="both"/>
        <w:rPr>
          <w:rFonts w:ascii="Arial" w:hAnsi="Arial" w:cs="Arial"/>
          <w:highlight w:val="green"/>
        </w:rPr>
      </w:pPr>
      <w:r w:rsidRPr="003C6DFE">
        <w:rPr>
          <w:rFonts w:ascii="Arial" w:hAnsi="Arial" w:cs="Arial" w:hint="eastAsia"/>
          <w:highlight w:val="green"/>
        </w:rPr>
        <w:t xml:space="preserve">The increase in investment </w:t>
      </w:r>
      <w:r w:rsidRPr="003C6DFE">
        <w:rPr>
          <w:rFonts w:ascii="Arial" w:hAnsi="Arial" w:cs="Arial" w:hint="eastAsia"/>
          <w:highlight w:val="green"/>
        </w:rPr>
        <w:t>→</w:t>
      </w:r>
      <w:r w:rsidRPr="003C6DFE">
        <w:rPr>
          <w:rFonts w:ascii="Arial" w:hAnsi="Arial" w:cs="Arial" w:hint="eastAsia"/>
          <w:highlight w:val="green"/>
        </w:rPr>
        <w:t xml:space="preserve"> </w:t>
      </w:r>
      <w:r w:rsidRPr="003C6DFE">
        <w:rPr>
          <w:rFonts w:ascii="Arial" w:hAnsi="Arial" w:cs="Arial" w:hint="eastAsia"/>
          <w:highlight w:val="green"/>
        </w:rPr>
        <w:t>↑</w:t>
      </w:r>
      <w:r w:rsidRPr="003C6DFE">
        <w:rPr>
          <w:rFonts w:ascii="Arial" w:hAnsi="Arial" w:cs="Arial" w:hint="eastAsia"/>
          <w:highlight w:val="green"/>
        </w:rPr>
        <w:t xml:space="preserve"> productivity </w:t>
      </w:r>
      <w:r w:rsidRPr="003C6DFE">
        <w:rPr>
          <w:rFonts w:ascii="Arial" w:hAnsi="Arial" w:cs="Arial" w:hint="eastAsia"/>
          <w:highlight w:val="green"/>
        </w:rPr>
        <w:t>→</w:t>
      </w:r>
      <w:r w:rsidRPr="003C6DFE">
        <w:rPr>
          <w:rFonts w:ascii="Arial" w:hAnsi="Arial" w:cs="Arial" w:hint="eastAsia"/>
          <w:highlight w:val="green"/>
        </w:rPr>
        <w:t xml:space="preserve"> </w:t>
      </w:r>
      <w:r w:rsidRPr="003C6DFE">
        <w:rPr>
          <w:rFonts w:ascii="Arial" w:hAnsi="Arial" w:cs="Arial" w:hint="eastAsia"/>
          <w:highlight w:val="green"/>
        </w:rPr>
        <w:t>↑</w:t>
      </w:r>
      <w:r w:rsidRPr="003C6DFE">
        <w:rPr>
          <w:rFonts w:ascii="Arial" w:hAnsi="Arial" w:cs="Arial" w:hint="eastAsia"/>
          <w:highlight w:val="green"/>
        </w:rPr>
        <w:t xml:space="preserve">AD and AS </w:t>
      </w:r>
      <w:r w:rsidRPr="003C6DFE">
        <w:rPr>
          <w:rFonts w:ascii="Arial" w:hAnsi="Arial" w:cs="Arial" w:hint="eastAsia"/>
          <w:highlight w:val="green"/>
        </w:rPr>
        <w:t>→</w:t>
      </w:r>
      <w:r w:rsidRPr="003C6DFE">
        <w:rPr>
          <w:rFonts w:ascii="Arial" w:hAnsi="Arial" w:cs="Arial" w:hint="eastAsia"/>
          <w:highlight w:val="green"/>
        </w:rPr>
        <w:t xml:space="preserve"> </w:t>
      </w:r>
      <w:r w:rsidRPr="003C6DFE">
        <w:rPr>
          <w:rFonts w:ascii="Arial" w:hAnsi="Arial" w:cs="Arial" w:hint="eastAsia"/>
          <w:highlight w:val="green"/>
        </w:rPr>
        <w:t>↑</w:t>
      </w:r>
      <w:r w:rsidRPr="003C6DFE">
        <w:rPr>
          <w:rFonts w:ascii="Arial" w:hAnsi="Arial" w:cs="Arial" w:hint="eastAsia"/>
          <w:highlight w:val="green"/>
        </w:rPr>
        <w:t>sustainable growth.</w:t>
      </w:r>
    </w:p>
    <w:p w14:paraId="7B95CBEB" w14:textId="77777777" w:rsidR="00982337" w:rsidRPr="008C369E" w:rsidRDefault="00982337" w:rsidP="00982337">
      <w:pPr>
        <w:jc w:val="both"/>
        <w:rPr>
          <w:rFonts w:ascii="Arial" w:hAnsi="Arial" w:cs="Arial"/>
        </w:rPr>
      </w:pPr>
    </w:p>
    <w:p w14:paraId="3CBCE3FE" w14:textId="77777777" w:rsidR="00982337" w:rsidRPr="008C369E" w:rsidRDefault="00982337" w:rsidP="00982337">
      <w:pPr>
        <w:jc w:val="both"/>
        <w:rPr>
          <w:rFonts w:ascii="Arial" w:hAnsi="Arial" w:cs="Arial"/>
          <w:b/>
        </w:rPr>
      </w:pPr>
      <w:r w:rsidRPr="008C369E">
        <w:rPr>
          <w:rFonts w:ascii="Arial" w:hAnsi="Arial" w:cs="Arial"/>
          <w:b/>
        </w:rPr>
        <w:t xml:space="preserve">Appropriateness: </w:t>
      </w:r>
    </w:p>
    <w:p w14:paraId="35835739"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 xml:space="preserve">PIC support local businesses which might not enjoy internal EOS due to the small domestic market and therefore, cannot compete with foreign firms in the global market. </w:t>
      </w:r>
    </w:p>
    <w:p w14:paraId="0AB5F848" w14:textId="77777777" w:rsidR="00982337" w:rsidRDefault="00982337" w:rsidP="00982337">
      <w:pPr>
        <w:jc w:val="both"/>
        <w:rPr>
          <w:rFonts w:ascii="Arial" w:hAnsi="Arial" w:cs="Arial"/>
        </w:rPr>
      </w:pPr>
    </w:p>
    <w:p w14:paraId="02029C14" w14:textId="77777777" w:rsidR="00982337" w:rsidRPr="008C369E" w:rsidRDefault="00982337" w:rsidP="00982337">
      <w:pPr>
        <w:jc w:val="both"/>
        <w:rPr>
          <w:rFonts w:ascii="Arial" w:hAnsi="Arial" w:cs="Arial"/>
          <w:b/>
        </w:rPr>
      </w:pPr>
      <w:r w:rsidRPr="008C369E">
        <w:rPr>
          <w:rFonts w:ascii="Arial" w:hAnsi="Arial" w:cs="Arial"/>
          <w:b/>
        </w:rPr>
        <w:t xml:space="preserve">Limitations: </w:t>
      </w:r>
    </w:p>
    <w:p w14:paraId="392A6E67" w14:textId="77777777" w:rsidR="00982337" w:rsidRDefault="00982337" w:rsidP="00982337">
      <w:pPr>
        <w:pStyle w:val="ListParagraph"/>
        <w:numPr>
          <w:ilvl w:val="0"/>
          <w:numId w:val="36"/>
        </w:numPr>
        <w:jc w:val="both"/>
        <w:rPr>
          <w:rFonts w:ascii="Arial" w:hAnsi="Arial" w:cs="Arial"/>
        </w:rPr>
      </w:pPr>
      <w:r w:rsidRPr="008C369E">
        <w:rPr>
          <w:rFonts w:ascii="Arial" w:hAnsi="Arial" w:cs="Arial"/>
        </w:rPr>
        <w:t xml:space="preserve">Expensive to fund and costly to monitor the appropriate use of the PIC. </w:t>
      </w:r>
    </w:p>
    <w:p w14:paraId="2BDA35AC"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Higher global economic uncertainty, leaving little impetus for firms to invest in productivity-enhancing capital despite these SS side policies.</w:t>
      </w:r>
    </w:p>
    <w:p w14:paraId="6D49C034" w14:textId="77777777" w:rsidR="00982337" w:rsidRPr="008C369E" w:rsidRDefault="00982337" w:rsidP="00982337">
      <w:pPr>
        <w:jc w:val="both"/>
        <w:rPr>
          <w:rFonts w:ascii="Arial" w:hAnsi="Arial" w:cs="Arial"/>
        </w:rPr>
      </w:pPr>
    </w:p>
    <w:p w14:paraId="415F77FD" w14:textId="77777777" w:rsidR="00982337" w:rsidRPr="008C369E" w:rsidRDefault="00982337" w:rsidP="00982337">
      <w:pPr>
        <w:jc w:val="both"/>
        <w:rPr>
          <w:rFonts w:ascii="Arial" w:hAnsi="Arial" w:cs="Arial"/>
          <w:b/>
          <w:u w:val="single"/>
        </w:rPr>
      </w:pPr>
      <w:r w:rsidRPr="008C369E">
        <w:rPr>
          <w:rFonts w:ascii="Arial" w:hAnsi="Arial" w:cs="Arial"/>
          <w:b/>
          <w:u w:val="single"/>
        </w:rPr>
        <w:t>SS-side policies to reduce income gap</w:t>
      </w:r>
    </w:p>
    <w:p w14:paraId="068AEA5F" w14:textId="77777777" w:rsidR="00982337" w:rsidRDefault="00982337" w:rsidP="00982337">
      <w:pPr>
        <w:pStyle w:val="ListParagraph"/>
        <w:numPr>
          <w:ilvl w:val="0"/>
          <w:numId w:val="36"/>
        </w:numPr>
        <w:jc w:val="both"/>
        <w:rPr>
          <w:rFonts w:ascii="Arial" w:hAnsi="Arial" w:cs="Arial"/>
        </w:rPr>
      </w:pPr>
      <w:r w:rsidRPr="008C369E">
        <w:rPr>
          <w:rFonts w:ascii="Arial" w:hAnsi="Arial" w:cs="Arial" w:hint="eastAsia"/>
        </w:rPr>
        <w:t xml:space="preserve">Education subsidy making it affordable to low income family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 </w:t>
      </w:r>
      <w:proofErr w:type="spellStart"/>
      <w:r w:rsidRPr="008C369E">
        <w:rPr>
          <w:rFonts w:ascii="Arial" w:hAnsi="Arial" w:cs="Arial" w:hint="eastAsia"/>
        </w:rPr>
        <w:t>labour</w:t>
      </w:r>
      <w:proofErr w:type="spellEnd"/>
      <w:r w:rsidRPr="008C369E">
        <w:rPr>
          <w:rFonts w:ascii="Arial" w:hAnsi="Arial" w:cs="Arial" w:hint="eastAsia"/>
        </w:rPr>
        <w:t xml:space="preserve"> productivity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demand for </w:t>
      </w:r>
      <w:proofErr w:type="spellStart"/>
      <w:r w:rsidRPr="008C369E">
        <w:rPr>
          <w:rFonts w:ascii="Arial" w:hAnsi="Arial" w:cs="Arial" w:hint="eastAsia"/>
        </w:rPr>
        <w:t>labour</w:t>
      </w:r>
      <w:proofErr w:type="spellEnd"/>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 </w:t>
      </w:r>
      <w:r w:rsidRPr="008C369E">
        <w:rPr>
          <w:rFonts w:ascii="Arial" w:hAnsi="Arial" w:cs="Arial" w:hint="eastAsia"/>
        </w:rPr>
        <w:t>↑</w:t>
      </w:r>
      <w:r w:rsidRPr="008C369E">
        <w:rPr>
          <w:rFonts w:ascii="Arial" w:hAnsi="Arial" w:cs="Arial" w:hint="eastAsia"/>
        </w:rPr>
        <w:t xml:space="preserve">wages </w:t>
      </w:r>
      <w:r w:rsidRPr="008C369E">
        <w:rPr>
          <w:rFonts w:ascii="Arial" w:hAnsi="Arial" w:cs="Arial" w:hint="eastAsia"/>
        </w:rPr>
        <w:t>→</w:t>
      </w:r>
      <w:r w:rsidRPr="008C369E">
        <w:rPr>
          <w:rFonts w:ascii="Arial" w:hAnsi="Arial" w:cs="Arial" w:hint="eastAsia"/>
        </w:rPr>
        <w:t xml:space="preserve"> reduce income gap </w:t>
      </w:r>
    </w:p>
    <w:p w14:paraId="1A4E009A" w14:textId="77777777" w:rsidR="00982337" w:rsidRDefault="00982337" w:rsidP="00982337">
      <w:pPr>
        <w:pStyle w:val="ListParagraph"/>
        <w:numPr>
          <w:ilvl w:val="0"/>
          <w:numId w:val="36"/>
        </w:numPr>
        <w:jc w:val="both"/>
        <w:rPr>
          <w:rFonts w:ascii="Arial" w:hAnsi="Arial" w:cs="Arial"/>
        </w:rPr>
      </w:pPr>
      <w:r w:rsidRPr="008C369E">
        <w:rPr>
          <w:rFonts w:ascii="Arial" w:hAnsi="Arial" w:cs="Arial"/>
        </w:rPr>
        <w:t xml:space="preserve">The Continuing Education and Training Masterplan, aims to ensure a competitive and career resilient workforce. It enables working adults, regardless of their starting qualifications, to continue to build and deepen their skills and competencies, throughout their careers. </w:t>
      </w:r>
    </w:p>
    <w:p w14:paraId="3D79CF5D" w14:textId="77777777" w:rsidR="00982337" w:rsidRDefault="00982337" w:rsidP="00982337">
      <w:pPr>
        <w:pStyle w:val="ListParagraph"/>
        <w:numPr>
          <w:ilvl w:val="0"/>
          <w:numId w:val="36"/>
        </w:numPr>
        <w:jc w:val="both"/>
        <w:rPr>
          <w:rFonts w:ascii="Arial" w:hAnsi="Arial" w:cs="Arial"/>
        </w:rPr>
      </w:pPr>
      <w:r w:rsidRPr="008C369E">
        <w:rPr>
          <w:rFonts w:ascii="Arial" w:hAnsi="Arial" w:cs="Arial"/>
        </w:rPr>
        <w:t xml:space="preserve">This reduces occupational immobility and helps workers to stay relevant in view of changing demands in the job markets. </w:t>
      </w:r>
    </w:p>
    <w:p w14:paraId="0514FE34" w14:textId="77777777" w:rsidR="00982337" w:rsidRDefault="00982337" w:rsidP="00982337">
      <w:pPr>
        <w:pStyle w:val="ListParagraph"/>
        <w:numPr>
          <w:ilvl w:val="0"/>
          <w:numId w:val="36"/>
        </w:numPr>
        <w:jc w:val="both"/>
        <w:rPr>
          <w:rFonts w:ascii="Arial" w:hAnsi="Arial" w:cs="Arial"/>
        </w:rPr>
      </w:pPr>
      <w:r w:rsidRPr="008C369E">
        <w:rPr>
          <w:rFonts w:ascii="Arial" w:hAnsi="Arial" w:cs="Arial"/>
        </w:rPr>
        <w:t xml:space="preserve">Allows workers in all sectors to remain relevant and generate stable incomes. </w:t>
      </w:r>
    </w:p>
    <w:p w14:paraId="1168B516"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 xml:space="preserve">Increases productivity growth which is essential for inclusive growth. </w:t>
      </w:r>
    </w:p>
    <w:p w14:paraId="78F7B633" w14:textId="77777777" w:rsidR="00982337" w:rsidRDefault="00982337" w:rsidP="00982337">
      <w:pPr>
        <w:jc w:val="both"/>
        <w:rPr>
          <w:rFonts w:ascii="Arial" w:hAnsi="Arial" w:cs="Arial"/>
        </w:rPr>
      </w:pPr>
    </w:p>
    <w:p w14:paraId="5215BEFC" w14:textId="77777777" w:rsidR="00982337" w:rsidRPr="008C369E" w:rsidRDefault="00982337" w:rsidP="00982337">
      <w:pPr>
        <w:jc w:val="both"/>
        <w:rPr>
          <w:rFonts w:ascii="Arial" w:hAnsi="Arial" w:cs="Arial"/>
          <w:b/>
        </w:rPr>
      </w:pPr>
      <w:r w:rsidRPr="008C369E">
        <w:rPr>
          <w:rFonts w:ascii="Arial" w:hAnsi="Arial" w:cs="Arial"/>
          <w:b/>
        </w:rPr>
        <w:t xml:space="preserve">Appropriateness </w:t>
      </w:r>
    </w:p>
    <w:p w14:paraId="274C9826" w14:textId="77777777" w:rsidR="00982337" w:rsidRDefault="00982337" w:rsidP="00982337">
      <w:pPr>
        <w:pStyle w:val="ListParagraph"/>
        <w:numPr>
          <w:ilvl w:val="0"/>
          <w:numId w:val="36"/>
        </w:numPr>
        <w:jc w:val="both"/>
        <w:rPr>
          <w:rFonts w:ascii="Arial" w:hAnsi="Arial" w:cs="Arial"/>
        </w:rPr>
      </w:pPr>
      <w:r w:rsidRPr="008C369E">
        <w:rPr>
          <w:rFonts w:ascii="Arial" w:hAnsi="Arial" w:cs="Arial"/>
        </w:rPr>
        <w:t xml:space="preserve">Singapore being a small economy, lack resources which results in a tight </w:t>
      </w:r>
      <w:proofErr w:type="spellStart"/>
      <w:r w:rsidRPr="008C369E">
        <w:rPr>
          <w:rFonts w:ascii="Arial" w:hAnsi="Arial" w:cs="Arial"/>
        </w:rPr>
        <w:t>labour</w:t>
      </w:r>
      <w:proofErr w:type="spellEnd"/>
      <w:r w:rsidRPr="008C369E">
        <w:rPr>
          <w:rFonts w:ascii="Arial" w:hAnsi="Arial" w:cs="Arial"/>
        </w:rPr>
        <w:t xml:space="preserve"> market. Hence, it is critical to increase productivity to match with the increase in wages. </w:t>
      </w:r>
    </w:p>
    <w:p w14:paraId="4075B209" w14:textId="77777777" w:rsidR="00982337" w:rsidRDefault="00982337" w:rsidP="00982337">
      <w:pPr>
        <w:pStyle w:val="ListParagraph"/>
        <w:numPr>
          <w:ilvl w:val="0"/>
          <w:numId w:val="36"/>
        </w:numPr>
        <w:jc w:val="both"/>
        <w:rPr>
          <w:rFonts w:ascii="Arial" w:hAnsi="Arial" w:cs="Arial"/>
        </w:rPr>
      </w:pPr>
      <w:r w:rsidRPr="008C369E">
        <w:rPr>
          <w:rFonts w:ascii="Arial" w:hAnsi="Arial" w:cs="Arial"/>
        </w:rPr>
        <w:t xml:space="preserve">The openness of the Singapore economy allows free mobility of capital. This leads to increase in the pace and frequency of structural changes in the economy. </w:t>
      </w:r>
    </w:p>
    <w:p w14:paraId="7E3BE100"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 xml:space="preserve">Therefore, policies focusing on reducing occupational immobility is instrumental to achieve inclusive growth in Singapore as direct income distribution is not sustainable. </w:t>
      </w:r>
    </w:p>
    <w:p w14:paraId="5A33C61E" w14:textId="77777777" w:rsidR="00982337" w:rsidRDefault="00982337" w:rsidP="00982337">
      <w:pPr>
        <w:rPr>
          <w:rFonts w:ascii="Arial" w:hAnsi="Arial" w:cs="Arial"/>
          <w:b/>
        </w:rPr>
      </w:pPr>
    </w:p>
    <w:p w14:paraId="0F445653" w14:textId="77777777" w:rsidR="003C6DFE" w:rsidRDefault="003C6DFE" w:rsidP="00982337">
      <w:pPr>
        <w:rPr>
          <w:rFonts w:ascii="Arial" w:hAnsi="Arial" w:cs="Arial"/>
          <w:b/>
        </w:rPr>
      </w:pPr>
    </w:p>
    <w:p w14:paraId="4BB0776F" w14:textId="77777777" w:rsidR="003C6DFE" w:rsidRDefault="003C6DFE" w:rsidP="00982337">
      <w:pPr>
        <w:rPr>
          <w:rFonts w:ascii="Arial" w:hAnsi="Arial" w:cs="Arial"/>
          <w:b/>
        </w:rPr>
      </w:pPr>
    </w:p>
    <w:p w14:paraId="4BE2A987" w14:textId="77777777" w:rsidR="003C6DFE" w:rsidRDefault="003C6DFE" w:rsidP="00982337">
      <w:pPr>
        <w:rPr>
          <w:rFonts w:ascii="Arial" w:hAnsi="Arial" w:cs="Arial"/>
          <w:b/>
        </w:rPr>
      </w:pPr>
    </w:p>
    <w:p w14:paraId="518E6F77" w14:textId="77777777" w:rsidR="00982337" w:rsidRPr="008C369E" w:rsidRDefault="00982337" w:rsidP="00982337">
      <w:pPr>
        <w:jc w:val="both"/>
        <w:rPr>
          <w:rFonts w:ascii="Arial" w:hAnsi="Arial" w:cs="Arial"/>
          <w:b/>
        </w:rPr>
      </w:pPr>
      <w:r w:rsidRPr="008C369E">
        <w:rPr>
          <w:rFonts w:ascii="Arial" w:hAnsi="Arial" w:cs="Arial"/>
          <w:b/>
        </w:rPr>
        <w:t xml:space="preserve">Limitations: </w:t>
      </w:r>
    </w:p>
    <w:p w14:paraId="605716C0"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 xml:space="preserve">Time lag between reforms and outcomes. For example, there is a time lag between the time when investments in education are made and the time when returns from improved labor skills are collected. </w:t>
      </w:r>
    </w:p>
    <w:p w14:paraId="08109A85" w14:textId="77777777" w:rsidR="00982337" w:rsidRPr="008C369E" w:rsidRDefault="00982337" w:rsidP="00982337">
      <w:pPr>
        <w:jc w:val="both"/>
        <w:rPr>
          <w:rFonts w:ascii="Arial" w:hAnsi="Arial" w:cs="Arial"/>
        </w:rPr>
      </w:pPr>
    </w:p>
    <w:p w14:paraId="0004A0D5" w14:textId="77777777" w:rsidR="00982337" w:rsidRPr="008C369E" w:rsidRDefault="00982337" w:rsidP="00982337">
      <w:pPr>
        <w:jc w:val="both"/>
        <w:rPr>
          <w:rFonts w:ascii="Arial" w:hAnsi="Arial" w:cs="Arial"/>
          <w:b/>
        </w:rPr>
      </w:pPr>
      <w:r w:rsidRPr="008C369E">
        <w:rPr>
          <w:rFonts w:ascii="Arial" w:hAnsi="Arial" w:cs="Arial"/>
          <w:b/>
        </w:rPr>
        <w:t xml:space="preserve">Progressive Tax System </w:t>
      </w:r>
    </w:p>
    <w:p w14:paraId="4C9ACDEA" w14:textId="77777777" w:rsidR="00982337" w:rsidRPr="008C369E" w:rsidRDefault="00982337" w:rsidP="00982337">
      <w:pPr>
        <w:jc w:val="both"/>
        <w:rPr>
          <w:rFonts w:ascii="Arial" w:hAnsi="Arial" w:cs="Arial"/>
        </w:rPr>
      </w:pPr>
      <w:r w:rsidRPr="008C369E">
        <w:rPr>
          <w:rFonts w:ascii="Arial" w:hAnsi="Arial" w:cs="Arial"/>
        </w:rPr>
        <w:t xml:space="preserve">Singapore’s personal income tax rates for resident taxpayers are progressive. This means higher income earners pay a proportionately higher tax, with the current highest personal income tax rate at 20%. Tax revenue generated are redistributed as subsidies to make healthcare, education and housing affordable to all. One limitation for a more progressive tax system is that it creates a disincentive to work and deter foreign talent, this might lower the quality of </w:t>
      </w:r>
      <w:proofErr w:type="spellStart"/>
      <w:r w:rsidRPr="008C369E">
        <w:rPr>
          <w:rFonts w:ascii="Arial" w:hAnsi="Arial" w:cs="Arial"/>
        </w:rPr>
        <w:t>labour</w:t>
      </w:r>
      <w:proofErr w:type="spellEnd"/>
      <w:r w:rsidRPr="008C369E">
        <w:rPr>
          <w:rFonts w:ascii="Arial" w:hAnsi="Arial" w:cs="Arial"/>
        </w:rPr>
        <w:t xml:space="preserve">, reducing potential growth. </w:t>
      </w:r>
    </w:p>
    <w:p w14:paraId="69DA6F3C" w14:textId="77777777" w:rsidR="00982337" w:rsidRPr="008C369E" w:rsidRDefault="00982337" w:rsidP="00982337">
      <w:pPr>
        <w:jc w:val="both"/>
        <w:rPr>
          <w:rFonts w:ascii="Arial" w:hAnsi="Arial" w:cs="Arial"/>
        </w:rPr>
      </w:pPr>
    </w:p>
    <w:p w14:paraId="7BEA47B4" w14:textId="77777777" w:rsidR="00982337" w:rsidRPr="008C369E" w:rsidRDefault="00982337" w:rsidP="00982337">
      <w:pPr>
        <w:jc w:val="both"/>
        <w:rPr>
          <w:rFonts w:ascii="Arial" w:hAnsi="Arial" w:cs="Arial"/>
        </w:rPr>
      </w:pPr>
      <w:r>
        <w:rPr>
          <w:rFonts w:ascii="Arial" w:hAnsi="Arial" w:cs="Arial"/>
        </w:rPr>
        <w:t>Other possible policies:</w:t>
      </w:r>
    </w:p>
    <w:p w14:paraId="65CDCEB5" w14:textId="77777777" w:rsidR="00982337" w:rsidRDefault="00982337" w:rsidP="00982337">
      <w:pPr>
        <w:pStyle w:val="ListParagraph"/>
        <w:numPr>
          <w:ilvl w:val="0"/>
          <w:numId w:val="36"/>
        </w:numPr>
        <w:jc w:val="both"/>
        <w:rPr>
          <w:rFonts w:ascii="Arial" w:hAnsi="Arial" w:cs="Arial"/>
        </w:rPr>
      </w:pPr>
      <w:r w:rsidRPr="008C369E">
        <w:rPr>
          <w:rFonts w:ascii="Arial" w:hAnsi="Arial" w:cs="Arial"/>
        </w:rPr>
        <w:t xml:space="preserve">Exchange rate policy </w:t>
      </w:r>
    </w:p>
    <w:p w14:paraId="237FDB95" w14:textId="77777777" w:rsidR="00982337" w:rsidRPr="008C369E" w:rsidRDefault="00982337" w:rsidP="00982337">
      <w:pPr>
        <w:pStyle w:val="ListParagraph"/>
        <w:numPr>
          <w:ilvl w:val="0"/>
          <w:numId w:val="36"/>
        </w:numPr>
        <w:jc w:val="both"/>
        <w:rPr>
          <w:rFonts w:ascii="Arial" w:hAnsi="Arial" w:cs="Arial"/>
        </w:rPr>
      </w:pPr>
      <w:r w:rsidRPr="008C369E">
        <w:rPr>
          <w:rFonts w:ascii="Arial" w:hAnsi="Arial" w:cs="Arial"/>
        </w:rPr>
        <w:t>Wage policy</w:t>
      </w:r>
    </w:p>
    <w:p w14:paraId="7B17B732" w14:textId="77777777" w:rsidR="00982337" w:rsidRPr="008C369E" w:rsidRDefault="00982337" w:rsidP="00982337">
      <w:pPr>
        <w:jc w:val="both"/>
        <w:rPr>
          <w:rFonts w:ascii="Arial" w:hAnsi="Arial" w:cs="Arial"/>
        </w:rPr>
      </w:pPr>
    </w:p>
    <w:p w14:paraId="57DBF1B9" w14:textId="77777777" w:rsidR="00982337" w:rsidRPr="008C369E" w:rsidRDefault="00982337" w:rsidP="00982337">
      <w:pPr>
        <w:jc w:val="both"/>
        <w:rPr>
          <w:rFonts w:ascii="Arial" w:hAnsi="Arial" w:cs="Arial"/>
          <w:u w:val="single"/>
        </w:rPr>
      </w:pPr>
      <w:r>
        <w:rPr>
          <w:rFonts w:ascii="Arial" w:hAnsi="Arial" w:cs="Arial"/>
          <w:u w:val="single"/>
        </w:rPr>
        <w:t>Conclusion</w:t>
      </w:r>
    </w:p>
    <w:p w14:paraId="76A2FFA4" w14:textId="2AD624D1" w:rsidR="00982337" w:rsidRPr="00AF5BB0" w:rsidRDefault="00982337" w:rsidP="00AF5BB0">
      <w:pPr>
        <w:jc w:val="both"/>
        <w:rPr>
          <w:rFonts w:ascii="Arial" w:hAnsi="Arial" w:cs="Arial"/>
        </w:rPr>
      </w:pPr>
      <w:r w:rsidRPr="008C369E">
        <w:rPr>
          <w:rFonts w:ascii="Arial" w:hAnsi="Arial" w:cs="Arial"/>
        </w:rPr>
        <w:t xml:space="preserve">Upon evaluation, government policies focusing on income redistribution to achieve inclusive growth is necessary in the short run but may not be sustainable, especially for a small and open economy like Singapore. As such, SS side policies that focus on productivity growth and productive employment will remain to be the most important approach to achieve inclusive growth in Singapore as it mitigates the negative impact of structural changes and her vulnerability to external shocks. </w:t>
      </w:r>
    </w:p>
    <w:sectPr w:rsidR="00982337" w:rsidRPr="00AF5BB0"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FF29" w14:textId="77777777" w:rsidR="00DC2344" w:rsidRDefault="00DC2344" w:rsidP="00566AB3">
      <w:r>
        <w:separator/>
      </w:r>
    </w:p>
  </w:endnote>
  <w:endnote w:type="continuationSeparator" w:id="0">
    <w:p w14:paraId="7CA2B707" w14:textId="77777777" w:rsidR="00DC2344" w:rsidRDefault="00DC2344"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4150" w14:textId="77777777" w:rsidR="00041BDA" w:rsidRDefault="00041BDA"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2B295F5F" w14:textId="77777777" w:rsidR="00041BDA" w:rsidRDefault="00041BDA"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6D3C9A06" w14:textId="77777777" w:rsidR="00041BDA" w:rsidRPr="00366349" w:rsidRDefault="00041BDA"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E783" w14:textId="77777777" w:rsidR="00DC2344" w:rsidRDefault="00DC2344" w:rsidP="00566AB3">
      <w:r>
        <w:separator/>
      </w:r>
    </w:p>
  </w:footnote>
  <w:footnote w:type="continuationSeparator" w:id="0">
    <w:p w14:paraId="49AF0DDE" w14:textId="77777777" w:rsidR="00DC2344" w:rsidRDefault="00DC2344"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628FC6F9" w14:textId="77777777" w:rsidR="00041BDA" w:rsidRPr="005E0FEE" w:rsidRDefault="00041BDA" w:rsidP="005E0FEE">
        <w:pPr>
          <w:pStyle w:val="Header"/>
          <w:pBdr>
            <w:bottom w:val="single" w:sz="4" w:space="1" w:color="D9D9D9" w:themeColor="background1" w:themeShade="D9"/>
          </w:pBdr>
          <w:jc w:val="right"/>
          <w:rPr>
            <w:b/>
            <w:bCs/>
          </w:rPr>
        </w:pPr>
        <w:r w:rsidRPr="009B23EC">
          <w:rPr>
            <w:noProof/>
          </w:rPr>
          <w:drawing>
            <wp:inline distT="0" distB="0" distL="0" distR="0" wp14:anchorId="0B0A3C0F" wp14:editId="22AEB363">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324AFB0" wp14:editId="5174BACB">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5B6317">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526"/>
    <w:multiLevelType w:val="hybridMultilevel"/>
    <w:tmpl w:val="9A705AB4"/>
    <w:lvl w:ilvl="0" w:tplc="B44E91E8">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BA1E0C"/>
    <w:multiLevelType w:val="hybridMultilevel"/>
    <w:tmpl w:val="B4E8CF7E"/>
    <w:lvl w:ilvl="0" w:tplc="B44E91E8">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2AC33EB"/>
    <w:multiLevelType w:val="hybridMultilevel"/>
    <w:tmpl w:val="95F69E94"/>
    <w:lvl w:ilvl="0" w:tplc="C688DBCE">
      <w:start w:val="1"/>
      <w:numFmt w:val="bullet"/>
      <w:lvlText w:val=""/>
      <w:lvlJc w:val="left"/>
      <w:pPr>
        <w:ind w:left="720" w:hanging="360"/>
      </w:pPr>
      <w:rPr>
        <w:rFonts w:ascii="Symbol" w:hAnsi="Symbol" w:hint="default"/>
        <w:color w:val="000000" w:themeColor="text1"/>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15:restartNumberingAfterBreak="0">
    <w:nsid w:val="045145AD"/>
    <w:multiLevelType w:val="hybridMultilevel"/>
    <w:tmpl w:val="5608D192"/>
    <w:lvl w:ilvl="0" w:tplc="48090017">
      <w:start w:val="1"/>
      <w:numFmt w:val="lowerLetter"/>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4" w15:restartNumberingAfterBreak="0">
    <w:nsid w:val="04753EF2"/>
    <w:multiLevelType w:val="hybridMultilevel"/>
    <w:tmpl w:val="38DC9D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07DB7DC2"/>
    <w:multiLevelType w:val="hybridMultilevel"/>
    <w:tmpl w:val="BB4C0348"/>
    <w:lvl w:ilvl="0" w:tplc="B44E91E8">
      <w:start w:val="1"/>
      <w:numFmt w:val="bullet"/>
      <w:lvlText w:val=""/>
      <w:lvlJc w:val="left"/>
      <w:pPr>
        <w:ind w:left="720" w:hanging="360"/>
      </w:pPr>
      <w:rPr>
        <w:rFonts w:ascii="Symbol" w:eastAsiaTheme="minorEastAsia" w:hAnsi="Symbol" w:cs="Arial"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83C1541"/>
    <w:multiLevelType w:val="hybridMultilevel"/>
    <w:tmpl w:val="2236C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A7582"/>
    <w:multiLevelType w:val="hybridMultilevel"/>
    <w:tmpl w:val="9530BD7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8" w15:restartNumberingAfterBreak="0">
    <w:nsid w:val="088B77F9"/>
    <w:multiLevelType w:val="hybridMultilevel"/>
    <w:tmpl w:val="A1781F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0F415A75"/>
    <w:multiLevelType w:val="hybridMultilevel"/>
    <w:tmpl w:val="E7FEB080"/>
    <w:lvl w:ilvl="0" w:tplc="D59EBE1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B093A"/>
    <w:multiLevelType w:val="hybridMultilevel"/>
    <w:tmpl w:val="6706B7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95BDA"/>
    <w:multiLevelType w:val="hybridMultilevel"/>
    <w:tmpl w:val="E5F483D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2"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13" w15:restartNumberingAfterBreak="0">
    <w:nsid w:val="17942BA1"/>
    <w:multiLevelType w:val="hybridMultilevel"/>
    <w:tmpl w:val="69EAB45E"/>
    <w:lvl w:ilvl="0" w:tplc="C388B648">
      <w:start w:val="1"/>
      <w:numFmt w:val="bullet"/>
      <w:lvlText w:val="-"/>
      <w:lvlJc w:val="left"/>
      <w:pPr>
        <w:ind w:left="360" w:hanging="360"/>
      </w:pPr>
      <w:rPr>
        <w:rFonts w:ascii="Calibri" w:eastAsiaTheme="minorEastAsia" w:hAnsi="Calibri" w:cstheme="minorBidi"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B41DD4"/>
    <w:multiLevelType w:val="hybridMultilevel"/>
    <w:tmpl w:val="1AB022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2363713"/>
    <w:multiLevelType w:val="hybridMultilevel"/>
    <w:tmpl w:val="CB5C4780"/>
    <w:lvl w:ilvl="0" w:tplc="48090017">
      <w:start w:val="1"/>
      <w:numFmt w:val="lowerLetter"/>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8" w15:restartNumberingAfterBreak="0">
    <w:nsid w:val="22595E7B"/>
    <w:multiLevelType w:val="hybridMultilevel"/>
    <w:tmpl w:val="4AAE4CC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9" w15:restartNumberingAfterBreak="0">
    <w:nsid w:val="273E2688"/>
    <w:multiLevelType w:val="hybridMultilevel"/>
    <w:tmpl w:val="0D9215DE"/>
    <w:lvl w:ilvl="0" w:tplc="B44E91E8">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6B6AE2"/>
    <w:multiLevelType w:val="hybridMultilevel"/>
    <w:tmpl w:val="E4F88D7A"/>
    <w:lvl w:ilvl="0" w:tplc="D16EEBF0">
      <w:start w:val="2"/>
      <w:numFmt w:val="bullet"/>
      <w:lvlText w:val=""/>
      <w:lvlJc w:val="left"/>
      <w:pPr>
        <w:ind w:left="720" w:hanging="360"/>
      </w:pPr>
      <w:rPr>
        <w:rFonts w:ascii="Symbol" w:eastAsia="SimSu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2F7016F0"/>
    <w:multiLevelType w:val="hybridMultilevel"/>
    <w:tmpl w:val="31A62DFC"/>
    <w:lvl w:ilvl="0" w:tplc="B44E91E8">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30A13C76"/>
    <w:multiLevelType w:val="hybridMultilevel"/>
    <w:tmpl w:val="76ECCAFA"/>
    <w:lvl w:ilvl="0" w:tplc="D9AA119C">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4E31EA6"/>
    <w:multiLevelType w:val="hybridMultilevel"/>
    <w:tmpl w:val="EF7E65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5D202FE"/>
    <w:multiLevelType w:val="hybridMultilevel"/>
    <w:tmpl w:val="D29433EA"/>
    <w:lvl w:ilvl="0" w:tplc="B44E91E8">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3B322A00"/>
    <w:multiLevelType w:val="hybridMultilevel"/>
    <w:tmpl w:val="D63C62C8"/>
    <w:lvl w:ilvl="0" w:tplc="B44E91E8">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3D6C2229"/>
    <w:multiLevelType w:val="hybridMultilevel"/>
    <w:tmpl w:val="6D283790"/>
    <w:lvl w:ilvl="0" w:tplc="B44E91E8">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3DF07034"/>
    <w:multiLevelType w:val="hybridMultilevel"/>
    <w:tmpl w:val="54BE964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9" w15:restartNumberingAfterBreak="0">
    <w:nsid w:val="42EF7DC6"/>
    <w:multiLevelType w:val="hybridMultilevel"/>
    <w:tmpl w:val="D5FA8642"/>
    <w:lvl w:ilvl="0" w:tplc="D59EBE1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C2F02"/>
    <w:multiLevelType w:val="hybridMultilevel"/>
    <w:tmpl w:val="485A060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1" w15:restartNumberingAfterBreak="0">
    <w:nsid w:val="4D394382"/>
    <w:multiLevelType w:val="hybridMultilevel"/>
    <w:tmpl w:val="288E4488"/>
    <w:lvl w:ilvl="0" w:tplc="B44E91E8">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4D7E3032"/>
    <w:multiLevelType w:val="hybridMultilevel"/>
    <w:tmpl w:val="3454DAFA"/>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33" w15:restartNumberingAfterBreak="0">
    <w:nsid w:val="50120894"/>
    <w:multiLevelType w:val="hybridMultilevel"/>
    <w:tmpl w:val="A74808A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4" w15:restartNumberingAfterBreak="0">
    <w:nsid w:val="550C05FF"/>
    <w:multiLevelType w:val="hybridMultilevel"/>
    <w:tmpl w:val="F85A3FB6"/>
    <w:lvl w:ilvl="0" w:tplc="D9AA119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71635A"/>
    <w:multiLevelType w:val="hybridMultilevel"/>
    <w:tmpl w:val="C59A4F06"/>
    <w:lvl w:ilvl="0" w:tplc="B44E91E8">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59D46359"/>
    <w:multiLevelType w:val="hybridMultilevel"/>
    <w:tmpl w:val="8C3EB22E"/>
    <w:lvl w:ilvl="0" w:tplc="3EBC2B10">
      <w:start w:val="2"/>
      <w:numFmt w:val="bullet"/>
      <w:lvlText w:val=""/>
      <w:lvlJc w:val="left"/>
      <w:pPr>
        <w:ind w:left="720" w:hanging="360"/>
      </w:pPr>
      <w:rPr>
        <w:rFonts w:ascii="Symbol" w:eastAsia="SimSun"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31C65BA"/>
    <w:multiLevelType w:val="hybridMultilevel"/>
    <w:tmpl w:val="C240AE7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8" w15:restartNumberingAfterBreak="0">
    <w:nsid w:val="6C636161"/>
    <w:multiLevelType w:val="hybridMultilevel"/>
    <w:tmpl w:val="93ACA36A"/>
    <w:lvl w:ilvl="0" w:tplc="2D4889DE">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9" w15:restartNumberingAfterBreak="0">
    <w:nsid w:val="763A58FD"/>
    <w:multiLevelType w:val="hybridMultilevel"/>
    <w:tmpl w:val="734472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6475656"/>
    <w:multiLevelType w:val="hybridMultilevel"/>
    <w:tmpl w:val="B1AEEC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4"/>
  </w:num>
  <w:num w:numId="4">
    <w:abstractNumId w:val="12"/>
  </w:num>
  <w:num w:numId="5">
    <w:abstractNumId w:val="39"/>
  </w:num>
  <w:num w:numId="6">
    <w:abstractNumId w:val="24"/>
  </w:num>
  <w:num w:numId="7">
    <w:abstractNumId w:val="8"/>
  </w:num>
  <w:num w:numId="8">
    <w:abstractNumId w:val="16"/>
  </w:num>
  <w:num w:numId="9">
    <w:abstractNumId w:val="21"/>
  </w:num>
  <w:num w:numId="10">
    <w:abstractNumId w:val="36"/>
  </w:num>
  <w:num w:numId="11">
    <w:abstractNumId w:val="38"/>
  </w:num>
  <w:num w:numId="12">
    <w:abstractNumId w:val="33"/>
  </w:num>
  <w:num w:numId="13">
    <w:abstractNumId w:val="37"/>
  </w:num>
  <w:num w:numId="14">
    <w:abstractNumId w:val="28"/>
  </w:num>
  <w:num w:numId="15">
    <w:abstractNumId w:val="30"/>
  </w:num>
  <w:num w:numId="16">
    <w:abstractNumId w:val="18"/>
  </w:num>
  <w:num w:numId="17">
    <w:abstractNumId w:val="1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7"/>
  </w:num>
  <w:num w:numId="24">
    <w:abstractNumId w:val="10"/>
  </w:num>
  <w:num w:numId="25">
    <w:abstractNumId w:val="19"/>
  </w:num>
  <w:num w:numId="26">
    <w:abstractNumId w:val="26"/>
  </w:num>
  <w:num w:numId="27">
    <w:abstractNumId w:val="27"/>
  </w:num>
  <w:num w:numId="28">
    <w:abstractNumId w:val="25"/>
  </w:num>
  <w:num w:numId="29">
    <w:abstractNumId w:val="1"/>
  </w:num>
  <w:num w:numId="30">
    <w:abstractNumId w:val="0"/>
  </w:num>
  <w:num w:numId="31">
    <w:abstractNumId w:val="31"/>
  </w:num>
  <w:num w:numId="32">
    <w:abstractNumId w:val="13"/>
  </w:num>
  <w:num w:numId="33">
    <w:abstractNumId w:val="32"/>
  </w:num>
  <w:num w:numId="34">
    <w:abstractNumId w:val="7"/>
  </w:num>
  <w:num w:numId="35">
    <w:abstractNumId w:val="5"/>
  </w:num>
  <w:num w:numId="36">
    <w:abstractNumId w:val="35"/>
  </w:num>
  <w:num w:numId="37">
    <w:abstractNumId w:val="22"/>
  </w:num>
  <w:num w:numId="38">
    <w:abstractNumId w:val="6"/>
  </w:num>
  <w:num w:numId="39">
    <w:abstractNumId w:val="9"/>
  </w:num>
  <w:num w:numId="40">
    <w:abstractNumId w:val="29"/>
  </w:num>
  <w:num w:numId="41">
    <w:abstractNumId w:val="34"/>
  </w:num>
  <w:num w:numId="42">
    <w:abstractNumId w:val="23"/>
  </w:num>
  <w:num w:numId="43">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314AC"/>
    <w:rsid w:val="00031E11"/>
    <w:rsid w:val="00041BDA"/>
    <w:rsid w:val="00054589"/>
    <w:rsid w:val="00065A2A"/>
    <w:rsid w:val="00075399"/>
    <w:rsid w:val="00077480"/>
    <w:rsid w:val="000A4E14"/>
    <w:rsid w:val="000B7DA9"/>
    <w:rsid w:val="000C2227"/>
    <w:rsid w:val="000D34BF"/>
    <w:rsid w:val="000E17FC"/>
    <w:rsid w:val="000F3ED5"/>
    <w:rsid w:val="001506BE"/>
    <w:rsid w:val="00153DC4"/>
    <w:rsid w:val="0016305D"/>
    <w:rsid w:val="00182D5F"/>
    <w:rsid w:val="00192239"/>
    <w:rsid w:val="001A2B6C"/>
    <w:rsid w:val="001A30B3"/>
    <w:rsid w:val="001B48EB"/>
    <w:rsid w:val="001B72DB"/>
    <w:rsid w:val="001D0644"/>
    <w:rsid w:val="001D0E89"/>
    <w:rsid w:val="001D607B"/>
    <w:rsid w:val="001F7404"/>
    <w:rsid w:val="0022199E"/>
    <w:rsid w:val="00227FBC"/>
    <w:rsid w:val="00231682"/>
    <w:rsid w:val="00237B2C"/>
    <w:rsid w:val="002526DC"/>
    <w:rsid w:val="0025607B"/>
    <w:rsid w:val="00270B4B"/>
    <w:rsid w:val="0027270B"/>
    <w:rsid w:val="00275950"/>
    <w:rsid w:val="00295B66"/>
    <w:rsid w:val="002B4753"/>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81693"/>
    <w:rsid w:val="003B1E11"/>
    <w:rsid w:val="003B20E1"/>
    <w:rsid w:val="003C6DFE"/>
    <w:rsid w:val="003E78CB"/>
    <w:rsid w:val="0042072D"/>
    <w:rsid w:val="0042080E"/>
    <w:rsid w:val="00432F57"/>
    <w:rsid w:val="00433611"/>
    <w:rsid w:val="004417A6"/>
    <w:rsid w:val="0044258A"/>
    <w:rsid w:val="004636D2"/>
    <w:rsid w:val="00476133"/>
    <w:rsid w:val="0049115B"/>
    <w:rsid w:val="004A07B7"/>
    <w:rsid w:val="004B6A28"/>
    <w:rsid w:val="004B7CF8"/>
    <w:rsid w:val="004C1474"/>
    <w:rsid w:val="004C1E22"/>
    <w:rsid w:val="004C4A73"/>
    <w:rsid w:val="004F4B42"/>
    <w:rsid w:val="0051143C"/>
    <w:rsid w:val="00511C6E"/>
    <w:rsid w:val="005130F8"/>
    <w:rsid w:val="0051795C"/>
    <w:rsid w:val="00517A31"/>
    <w:rsid w:val="0054257C"/>
    <w:rsid w:val="005644B4"/>
    <w:rsid w:val="00566AB3"/>
    <w:rsid w:val="005817C0"/>
    <w:rsid w:val="005B304A"/>
    <w:rsid w:val="005B6317"/>
    <w:rsid w:val="005C4B5C"/>
    <w:rsid w:val="005E0FEE"/>
    <w:rsid w:val="005E21B7"/>
    <w:rsid w:val="005F7A55"/>
    <w:rsid w:val="005F7DDD"/>
    <w:rsid w:val="00624855"/>
    <w:rsid w:val="00625A7D"/>
    <w:rsid w:val="00633D7F"/>
    <w:rsid w:val="00637357"/>
    <w:rsid w:val="0064404C"/>
    <w:rsid w:val="0066364B"/>
    <w:rsid w:val="0068195B"/>
    <w:rsid w:val="006914CC"/>
    <w:rsid w:val="00694834"/>
    <w:rsid w:val="006A2240"/>
    <w:rsid w:val="006B43CC"/>
    <w:rsid w:val="006D00CE"/>
    <w:rsid w:val="00705CBB"/>
    <w:rsid w:val="00721D90"/>
    <w:rsid w:val="00773A7B"/>
    <w:rsid w:val="008076ED"/>
    <w:rsid w:val="008112A8"/>
    <w:rsid w:val="008209DA"/>
    <w:rsid w:val="00831525"/>
    <w:rsid w:val="00844E81"/>
    <w:rsid w:val="00845A8A"/>
    <w:rsid w:val="00872E7E"/>
    <w:rsid w:val="00875B84"/>
    <w:rsid w:val="008955E9"/>
    <w:rsid w:val="008A063A"/>
    <w:rsid w:val="008A71B9"/>
    <w:rsid w:val="008C5B71"/>
    <w:rsid w:val="008D249C"/>
    <w:rsid w:val="008F3E63"/>
    <w:rsid w:val="008F753D"/>
    <w:rsid w:val="00901305"/>
    <w:rsid w:val="00905512"/>
    <w:rsid w:val="009059DA"/>
    <w:rsid w:val="00940BDF"/>
    <w:rsid w:val="00963BF7"/>
    <w:rsid w:val="00964C81"/>
    <w:rsid w:val="00982337"/>
    <w:rsid w:val="00985C05"/>
    <w:rsid w:val="00987EC5"/>
    <w:rsid w:val="00987F38"/>
    <w:rsid w:val="009A01EA"/>
    <w:rsid w:val="009A3390"/>
    <w:rsid w:val="009B23EC"/>
    <w:rsid w:val="009D28C3"/>
    <w:rsid w:val="009D30CA"/>
    <w:rsid w:val="009D333F"/>
    <w:rsid w:val="009E5972"/>
    <w:rsid w:val="009E63BE"/>
    <w:rsid w:val="009F3613"/>
    <w:rsid w:val="009F5679"/>
    <w:rsid w:val="00A2101D"/>
    <w:rsid w:val="00A22544"/>
    <w:rsid w:val="00A24905"/>
    <w:rsid w:val="00A25D66"/>
    <w:rsid w:val="00A27347"/>
    <w:rsid w:val="00A4117C"/>
    <w:rsid w:val="00A51728"/>
    <w:rsid w:val="00A707E9"/>
    <w:rsid w:val="00A771A3"/>
    <w:rsid w:val="00AA77C9"/>
    <w:rsid w:val="00AC5A24"/>
    <w:rsid w:val="00AD2894"/>
    <w:rsid w:val="00AD7502"/>
    <w:rsid w:val="00AE4726"/>
    <w:rsid w:val="00AF1D50"/>
    <w:rsid w:val="00AF5BB0"/>
    <w:rsid w:val="00AF7AAF"/>
    <w:rsid w:val="00B31FD4"/>
    <w:rsid w:val="00B50C2D"/>
    <w:rsid w:val="00B63647"/>
    <w:rsid w:val="00B7178C"/>
    <w:rsid w:val="00B71D5A"/>
    <w:rsid w:val="00BC47D0"/>
    <w:rsid w:val="00BE170E"/>
    <w:rsid w:val="00BF23E5"/>
    <w:rsid w:val="00BF2E89"/>
    <w:rsid w:val="00C04E12"/>
    <w:rsid w:val="00C05B39"/>
    <w:rsid w:val="00C53644"/>
    <w:rsid w:val="00C62313"/>
    <w:rsid w:val="00C7521B"/>
    <w:rsid w:val="00C756CD"/>
    <w:rsid w:val="00C86EF1"/>
    <w:rsid w:val="00C97739"/>
    <w:rsid w:val="00CA219D"/>
    <w:rsid w:val="00CA53BB"/>
    <w:rsid w:val="00CB0280"/>
    <w:rsid w:val="00CB7FC0"/>
    <w:rsid w:val="00CF0F97"/>
    <w:rsid w:val="00CF420A"/>
    <w:rsid w:val="00D029AD"/>
    <w:rsid w:val="00D11632"/>
    <w:rsid w:val="00D144A1"/>
    <w:rsid w:val="00D50E0C"/>
    <w:rsid w:val="00D52614"/>
    <w:rsid w:val="00D52C8E"/>
    <w:rsid w:val="00D810CE"/>
    <w:rsid w:val="00DA2919"/>
    <w:rsid w:val="00DA4764"/>
    <w:rsid w:val="00DB6304"/>
    <w:rsid w:val="00DC2344"/>
    <w:rsid w:val="00DC5D56"/>
    <w:rsid w:val="00DE1864"/>
    <w:rsid w:val="00DF482C"/>
    <w:rsid w:val="00E1305F"/>
    <w:rsid w:val="00E13CDC"/>
    <w:rsid w:val="00E209F7"/>
    <w:rsid w:val="00E316E3"/>
    <w:rsid w:val="00E5265E"/>
    <w:rsid w:val="00E556BF"/>
    <w:rsid w:val="00E56925"/>
    <w:rsid w:val="00E635B1"/>
    <w:rsid w:val="00E72E51"/>
    <w:rsid w:val="00E8678E"/>
    <w:rsid w:val="00EA388A"/>
    <w:rsid w:val="00EA4EC0"/>
    <w:rsid w:val="00EA761E"/>
    <w:rsid w:val="00EB1D5E"/>
    <w:rsid w:val="00EB421E"/>
    <w:rsid w:val="00EC07DC"/>
    <w:rsid w:val="00ED08D0"/>
    <w:rsid w:val="00F10507"/>
    <w:rsid w:val="00F10F90"/>
    <w:rsid w:val="00F11898"/>
    <w:rsid w:val="00F12388"/>
    <w:rsid w:val="00F12E6A"/>
    <w:rsid w:val="00F20162"/>
    <w:rsid w:val="00F33764"/>
    <w:rsid w:val="00F51C98"/>
    <w:rsid w:val="00F70671"/>
    <w:rsid w:val="00F82F4D"/>
    <w:rsid w:val="00F87A35"/>
    <w:rsid w:val="00F979D4"/>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EEE14"/>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 Chin Sun</cp:lastModifiedBy>
  <cp:revision>2</cp:revision>
  <cp:lastPrinted>2019-04-25T13:42:00Z</cp:lastPrinted>
  <dcterms:created xsi:type="dcterms:W3CDTF">2021-04-19T00:12:00Z</dcterms:created>
  <dcterms:modified xsi:type="dcterms:W3CDTF">2021-04-19T00:12:00Z</dcterms:modified>
</cp:coreProperties>
</file>