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1B07" w14:textId="57C665C8" w:rsidR="005644B4" w:rsidRPr="00360A4C" w:rsidRDefault="007D6A1B" w:rsidP="005644B4">
      <w:pPr>
        <w:pStyle w:val="Title"/>
        <w:spacing w:after="0"/>
        <w:jc w:val="both"/>
        <w:rPr>
          <w:rFonts w:ascii="Arial" w:hAnsi="Arial" w:cs="Arial"/>
          <w:color w:val="auto"/>
        </w:rPr>
      </w:pPr>
      <w:r>
        <w:rPr>
          <w:rFonts w:ascii="Arial" w:hAnsi="Arial" w:cs="Arial"/>
          <w:color w:val="auto"/>
        </w:rPr>
        <w:t>JC Economics CSQ</w:t>
      </w:r>
    </w:p>
    <w:p w14:paraId="6F48EC2C" w14:textId="77777777" w:rsidR="005644B4" w:rsidRPr="00360A4C" w:rsidRDefault="005644B4" w:rsidP="005644B4">
      <w:pPr>
        <w:autoSpaceDE w:val="0"/>
        <w:autoSpaceDN w:val="0"/>
        <w:adjustRightInd w:val="0"/>
        <w:jc w:val="both"/>
        <w:rPr>
          <w:rFonts w:ascii="Arial" w:hAnsi="Arial" w:cs="Arial"/>
        </w:rPr>
      </w:pPr>
    </w:p>
    <w:p w14:paraId="5B994C3E" w14:textId="77777777" w:rsidR="005644B4" w:rsidRPr="00360A4C" w:rsidRDefault="005644B4" w:rsidP="005644B4">
      <w:pPr>
        <w:autoSpaceDE w:val="0"/>
        <w:autoSpaceDN w:val="0"/>
        <w:adjustRightInd w:val="0"/>
        <w:jc w:val="center"/>
        <w:rPr>
          <w:rFonts w:ascii="Arial" w:hAnsi="Arial" w:cs="Arial"/>
          <w:b/>
          <w:lang w:val="en-SG"/>
        </w:rPr>
      </w:pPr>
      <w:r w:rsidRPr="00360A4C">
        <w:rPr>
          <w:rFonts w:ascii="Arial" w:hAnsi="Arial" w:cs="Arial"/>
          <w:b/>
          <w:lang w:val="en-SG"/>
        </w:rPr>
        <w:t>Emerging Economies as Engines of Growth in the Global Economy</w:t>
      </w:r>
    </w:p>
    <w:p w14:paraId="230ED4E5" w14:textId="77777777" w:rsidR="005644B4" w:rsidRPr="00360A4C" w:rsidRDefault="005644B4" w:rsidP="005644B4">
      <w:pPr>
        <w:autoSpaceDE w:val="0"/>
        <w:autoSpaceDN w:val="0"/>
        <w:adjustRightInd w:val="0"/>
        <w:jc w:val="both"/>
        <w:rPr>
          <w:rFonts w:ascii="Arial" w:hAnsi="Arial" w:cs="Arial"/>
          <w:b/>
          <w:lang w:val="en-SG"/>
        </w:rPr>
      </w:pPr>
    </w:p>
    <w:p w14:paraId="0B0A1E06"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Extract 5: BRIC Economics as Future Powerhouses</w:t>
      </w:r>
    </w:p>
    <w:p w14:paraId="1E2E94F0" w14:textId="77777777" w:rsidR="005644B4" w:rsidRPr="00360A4C" w:rsidRDefault="005644B4" w:rsidP="005644B4">
      <w:pPr>
        <w:autoSpaceDE w:val="0"/>
        <w:autoSpaceDN w:val="0"/>
        <w:adjustRightInd w:val="0"/>
        <w:jc w:val="both"/>
        <w:rPr>
          <w:rFonts w:ascii="Arial" w:hAnsi="Arial" w:cs="Arial"/>
          <w:lang w:val="en-SG"/>
        </w:rPr>
      </w:pPr>
    </w:p>
    <w:p w14:paraId="7C147CF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Following the global economic slowdown in 2009, emerging economies are leading the recovery with high rates of economic growth and increasing consumer demand. It is predicted that emerging markets will account for more than half of world GDP, according to the International Monetary Fund (IMF).</w:t>
      </w:r>
    </w:p>
    <w:p w14:paraId="390B48BB" w14:textId="77777777" w:rsidR="005644B4" w:rsidRPr="00360A4C" w:rsidRDefault="005644B4" w:rsidP="005644B4">
      <w:pPr>
        <w:autoSpaceDE w:val="0"/>
        <w:autoSpaceDN w:val="0"/>
        <w:adjustRightInd w:val="0"/>
        <w:jc w:val="both"/>
        <w:rPr>
          <w:rFonts w:ascii="Arial" w:hAnsi="Arial" w:cs="Arial"/>
          <w:lang w:val="en-SG"/>
        </w:rPr>
      </w:pPr>
    </w:p>
    <w:p w14:paraId="00F1F38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Among them, the four BRIC countries — Brazil, Russia India and China — are identified as the future economic powerhouses. These countries are propelling the global recovery as their economic growth rates exceed global averages. With the 42% of the global population that reside within them becoming more affluent and seeking higher living standards, the rise of the BRIC consumer will only become more marked over the next decade.</w:t>
      </w:r>
    </w:p>
    <w:p w14:paraId="5D18EB85" w14:textId="77777777" w:rsidR="005644B4" w:rsidRPr="00360A4C" w:rsidRDefault="005644B4" w:rsidP="005644B4">
      <w:pPr>
        <w:autoSpaceDE w:val="0"/>
        <w:autoSpaceDN w:val="0"/>
        <w:adjustRightInd w:val="0"/>
        <w:jc w:val="both"/>
        <w:rPr>
          <w:rFonts w:ascii="Arial" w:hAnsi="Arial" w:cs="Arial"/>
          <w:lang w:val="en-SG"/>
        </w:rPr>
      </w:pPr>
    </w:p>
    <w:p w14:paraId="201026D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A new trend which has influenced the flow of goods and services is that of intra-BRIC trade. Previously, the BRIC countries were seen as the factories and commodity supplies to the world, but now they are working together as consumers and producers and trading with one another. Should we see a slowdown in the developed world, the BRIC countries are well-positioned to ride out the storm.</w:t>
      </w:r>
    </w:p>
    <w:p w14:paraId="26AF8730" w14:textId="77777777" w:rsidR="005644B4" w:rsidRPr="00360A4C" w:rsidRDefault="005644B4" w:rsidP="005644B4">
      <w:pPr>
        <w:autoSpaceDE w:val="0"/>
        <w:autoSpaceDN w:val="0"/>
        <w:adjustRightInd w:val="0"/>
        <w:jc w:val="right"/>
        <w:rPr>
          <w:rFonts w:ascii="Arial" w:hAnsi="Arial" w:cs="Arial"/>
          <w:i/>
          <w:lang w:val="en-SG"/>
        </w:rPr>
      </w:pPr>
      <w:r w:rsidRPr="00360A4C">
        <w:rPr>
          <w:rFonts w:ascii="Arial" w:hAnsi="Arial" w:cs="Arial"/>
          <w:i/>
          <w:lang w:val="en-SG"/>
        </w:rPr>
        <w:t>Adapted Source: The Telegraph, 11 Nov 2011</w:t>
      </w:r>
    </w:p>
    <w:p w14:paraId="36E1F7EE" w14:textId="77777777" w:rsidR="005644B4" w:rsidRPr="00360A4C" w:rsidRDefault="005644B4" w:rsidP="005644B4">
      <w:pPr>
        <w:autoSpaceDE w:val="0"/>
        <w:autoSpaceDN w:val="0"/>
        <w:adjustRightInd w:val="0"/>
        <w:jc w:val="both"/>
        <w:rPr>
          <w:rFonts w:ascii="Arial" w:hAnsi="Arial" w:cs="Arial"/>
          <w:b/>
          <w:lang w:val="en-SG"/>
        </w:rPr>
      </w:pPr>
    </w:p>
    <w:p w14:paraId="15F147D8" w14:textId="77777777" w:rsidR="005644B4" w:rsidRPr="00360A4C" w:rsidRDefault="005644B4" w:rsidP="005644B4">
      <w:pPr>
        <w:autoSpaceDE w:val="0"/>
        <w:autoSpaceDN w:val="0"/>
        <w:adjustRightInd w:val="0"/>
        <w:jc w:val="center"/>
        <w:rPr>
          <w:rFonts w:ascii="Arial" w:hAnsi="Arial" w:cs="Arial"/>
          <w:b/>
          <w:lang w:val="en-SG"/>
        </w:rPr>
      </w:pPr>
      <w:r w:rsidRPr="00360A4C">
        <w:rPr>
          <w:rFonts w:ascii="Arial" w:hAnsi="Arial" w:cs="Arial"/>
          <w:b/>
          <w:lang w:val="en-SG"/>
        </w:rPr>
        <w:t>Figure 2: Emerging Market Share of World GDP</w:t>
      </w:r>
    </w:p>
    <w:p w14:paraId="645DEFE6" w14:textId="77777777" w:rsidR="005644B4" w:rsidRPr="00360A4C" w:rsidRDefault="005644B4" w:rsidP="005644B4">
      <w:pPr>
        <w:autoSpaceDE w:val="0"/>
        <w:autoSpaceDN w:val="0"/>
        <w:adjustRightInd w:val="0"/>
        <w:jc w:val="both"/>
        <w:rPr>
          <w:rFonts w:ascii="Arial" w:hAnsi="Arial" w:cs="Arial"/>
          <w:b/>
          <w:lang w:val="en-SG"/>
        </w:rPr>
      </w:pPr>
    </w:p>
    <w:p w14:paraId="02C940DF" w14:textId="77777777" w:rsidR="005644B4" w:rsidRPr="00360A4C" w:rsidRDefault="005644B4" w:rsidP="005644B4">
      <w:pPr>
        <w:autoSpaceDE w:val="0"/>
        <w:autoSpaceDN w:val="0"/>
        <w:adjustRightInd w:val="0"/>
        <w:jc w:val="center"/>
        <w:rPr>
          <w:rFonts w:ascii="Arial" w:hAnsi="Arial" w:cs="Arial"/>
        </w:rPr>
      </w:pPr>
      <w:r w:rsidRPr="00360A4C">
        <w:rPr>
          <w:rFonts w:ascii="Arial" w:hAnsi="Arial" w:cs="Arial"/>
          <w:noProof/>
          <w:lang w:val="en-SG"/>
        </w:rPr>
        <w:drawing>
          <wp:inline distT="0" distB="0" distL="0" distR="0" wp14:anchorId="2889D363" wp14:editId="4A7F5142">
            <wp:extent cx="3310748" cy="2804718"/>
            <wp:effectExtent l="19050" t="0" r="395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312315" cy="2806045"/>
                    </a:xfrm>
                    <a:prstGeom prst="rect">
                      <a:avLst/>
                    </a:prstGeom>
                    <a:noFill/>
                    <a:ln w="9525">
                      <a:noFill/>
                      <a:miter lim="800000"/>
                      <a:headEnd/>
                      <a:tailEnd/>
                    </a:ln>
                  </pic:spPr>
                </pic:pic>
              </a:graphicData>
            </a:graphic>
          </wp:inline>
        </w:drawing>
      </w:r>
    </w:p>
    <w:p w14:paraId="7DCA5737" w14:textId="77777777" w:rsidR="005644B4" w:rsidRPr="00360A4C" w:rsidRDefault="005644B4" w:rsidP="005644B4">
      <w:pPr>
        <w:autoSpaceDE w:val="0"/>
        <w:autoSpaceDN w:val="0"/>
        <w:adjustRightInd w:val="0"/>
        <w:jc w:val="right"/>
        <w:rPr>
          <w:rFonts w:ascii="Arial" w:hAnsi="Arial" w:cs="Arial"/>
        </w:rPr>
      </w:pPr>
      <w:r w:rsidRPr="00360A4C">
        <w:rPr>
          <w:rFonts w:ascii="Arial" w:hAnsi="Arial" w:cs="Arial"/>
        </w:rPr>
        <w:t>Source: IMF Website</w:t>
      </w:r>
    </w:p>
    <w:p w14:paraId="5680DFA1" w14:textId="77777777" w:rsidR="005644B4" w:rsidRPr="00360A4C" w:rsidRDefault="005644B4" w:rsidP="005644B4">
      <w:pPr>
        <w:autoSpaceDE w:val="0"/>
        <w:autoSpaceDN w:val="0"/>
        <w:adjustRightInd w:val="0"/>
        <w:jc w:val="both"/>
        <w:rPr>
          <w:rFonts w:ascii="Arial" w:hAnsi="Arial" w:cs="Arial"/>
        </w:rPr>
      </w:pPr>
    </w:p>
    <w:p w14:paraId="290FFDA1" w14:textId="77777777" w:rsidR="005644B4" w:rsidRPr="00360A4C" w:rsidRDefault="005644B4" w:rsidP="005644B4">
      <w:pPr>
        <w:autoSpaceDE w:val="0"/>
        <w:autoSpaceDN w:val="0"/>
        <w:adjustRightInd w:val="0"/>
        <w:jc w:val="both"/>
        <w:rPr>
          <w:rFonts w:ascii="Arial" w:hAnsi="Arial" w:cs="Arial"/>
        </w:rPr>
      </w:pPr>
    </w:p>
    <w:p w14:paraId="6581D0AB" w14:textId="77777777" w:rsidR="005644B4" w:rsidRPr="00360A4C" w:rsidRDefault="005644B4" w:rsidP="005644B4">
      <w:pPr>
        <w:autoSpaceDE w:val="0"/>
        <w:autoSpaceDN w:val="0"/>
        <w:adjustRightInd w:val="0"/>
        <w:jc w:val="both"/>
        <w:rPr>
          <w:rFonts w:ascii="Arial" w:hAnsi="Arial" w:cs="Arial"/>
        </w:rPr>
      </w:pPr>
    </w:p>
    <w:p w14:paraId="402F1F64" w14:textId="77777777" w:rsidR="005644B4" w:rsidRPr="00360A4C" w:rsidRDefault="005644B4" w:rsidP="005644B4">
      <w:pPr>
        <w:autoSpaceDE w:val="0"/>
        <w:autoSpaceDN w:val="0"/>
        <w:adjustRightInd w:val="0"/>
        <w:jc w:val="center"/>
        <w:rPr>
          <w:rFonts w:ascii="Arial" w:hAnsi="Arial" w:cs="Arial"/>
          <w:b/>
          <w:bCs/>
          <w:lang w:val="en-SG"/>
        </w:rPr>
      </w:pPr>
      <w:r w:rsidRPr="00360A4C">
        <w:rPr>
          <w:rFonts w:ascii="Arial" w:hAnsi="Arial" w:cs="Arial"/>
          <w:b/>
          <w:bCs/>
          <w:lang w:val="en-SG"/>
        </w:rPr>
        <w:t>Table 2: Real Economic Growth (Annual %)</w:t>
      </w:r>
    </w:p>
    <w:p w14:paraId="6AD40F0D"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noProof/>
          <w:lang w:val="en-SG"/>
        </w:rPr>
        <w:lastRenderedPageBreak/>
        <w:drawing>
          <wp:inline distT="0" distB="0" distL="0" distR="0" wp14:anchorId="115D3815" wp14:editId="403D2EB5">
            <wp:extent cx="4934585" cy="140589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34585" cy="1405890"/>
                    </a:xfrm>
                    <a:prstGeom prst="rect">
                      <a:avLst/>
                    </a:prstGeom>
                    <a:noFill/>
                    <a:ln w="9525">
                      <a:noFill/>
                      <a:miter lim="800000"/>
                      <a:headEnd/>
                      <a:tailEnd/>
                    </a:ln>
                  </pic:spPr>
                </pic:pic>
              </a:graphicData>
            </a:graphic>
          </wp:inline>
        </w:drawing>
      </w:r>
    </w:p>
    <w:p w14:paraId="645249C0" w14:textId="77777777" w:rsidR="005644B4" w:rsidRPr="00360A4C" w:rsidRDefault="005644B4" w:rsidP="005644B4">
      <w:pPr>
        <w:autoSpaceDE w:val="0"/>
        <w:autoSpaceDN w:val="0"/>
        <w:adjustRightInd w:val="0"/>
        <w:jc w:val="both"/>
        <w:rPr>
          <w:rFonts w:ascii="Arial" w:hAnsi="Arial" w:cs="Arial"/>
          <w:b/>
          <w:bCs/>
          <w:lang w:val="en-SG"/>
        </w:rPr>
      </w:pPr>
    </w:p>
    <w:p w14:paraId="43E43779" w14:textId="77777777" w:rsidR="005644B4" w:rsidRPr="00360A4C" w:rsidRDefault="005644B4" w:rsidP="005644B4">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 xml:space="preserve">World Trade Organisation Website, </w:t>
      </w:r>
      <w:r w:rsidRPr="00360A4C">
        <w:rPr>
          <w:rFonts w:ascii="Arial" w:hAnsi="Arial" w:cs="Arial"/>
          <w:lang w:val="en-SG"/>
        </w:rPr>
        <w:t>accessed on 7 August 2013</w:t>
      </w:r>
    </w:p>
    <w:p w14:paraId="2530E5F0" w14:textId="77777777" w:rsidR="005644B4" w:rsidRPr="00360A4C" w:rsidRDefault="005644B4" w:rsidP="005644B4">
      <w:pPr>
        <w:autoSpaceDE w:val="0"/>
        <w:autoSpaceDN w:val="0"/>
        <w:adjustRightInd w:val="0"/>
        <w:jc w:val="both"/>
        <w:rPr>
          <w:rFonts w:ascii="Arial" w:hAnsi="Arial" w:cs="Arial"/>
          <w:b/>
          <w:bCs/>
          <w:lang w:val="en-SG"/>
        </w:rPr>
      </w:pPr>
    </w:p>
    <w:p w14:paraId="5FF1FEE1" w14:textId="77777777" w:rsidR="005644B4" w:rsidRPr="00360A4C" w:rsidRDefault="005644B4" w:rsidP="005644B4">
      <w:pPr>
        <w:autoSpaceDE w:val="0"/>
        <w:autoSpaceDN w:val="0"/>
        <w:adjustRightInd w:val="0"/>
        <w:jc w:val="center"/>
        <w:rPr>
          <w:rFonts w:ascii="Arial" w:hAnsi="Arial" w:cs="Arial"/>
          <w:b/>
          <w:bCs/>
          <w:lang w:val="en-SG"/>
        </w:rPr>
      </w:pPr>
      <w:r w:rsidRPr="00360A4C">
        <w:rPr>
          <w:rFonts w:ascii="Arial" w:hAnsi="Arial" w:cs="Arial"/>
          <w:b/>
          <w:bCs/>
          <w:lang w:val="en-SG"/>
        </w:rPr>
        <w:t>Table 3: Selected Economic Statistics, 2011</w:t>
      </w:r>
    </w:p>
    <w:p w14:paraId="61CBDDA5" w14:textId="77777777" w:rsidR="005644B4" w:rsidRPr="00360A4C" w:rsidRDefault="005644B4" w:rsidP="005644B4">
      <w:pPr>
        <w:autoSpaceDE w:val="0"/>
        <w:autoSpaceDN w:val="0"/>
        <w:adjustRightInd w:val="0"/>
        <w:jc w:val="center"/>
        <w:rPr>
          <w:rFonts w:ascii="Arial" w:hAnsi="Arial" w:cs="Arial"/>
          <w:b/>
          <w:bCs/>
          <w:lang w:val="en-SG"/>
        </w:rPr>
      </w:pPr>
    </w:p>
    <w:p w14:paraId="6502EFF6"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noProof/>
          <w:lang w:val="en-SG"/>
        </w:rPr>
        <w:drawing>
          <wp:inline distT="0" distB="0" distL="0" distR="0" wp14:anchorId="0635AE9F" wp14:editId="5478CD92">
            <wp:extent cx="5262245" cy="108712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62245" cy="1087120"/>
                    </a:xfrm>
                    <a:prstGeom prst="rect">
                      <a:avLst/>
                    </a:prstGeom>
                    <a:noFill/>
                    <a:ln w="9525">
                      <a:noFill/>
                      <a:miter lim="800000"/>
                      <a:headEnd/>
                      <a:tailEnd/>
                    </a:ln>
                  </pic:spPr>
                </pic:pic>
              </a:graphicData>
            </a:graphic>
          </wp:inline>
        </w:drawing>
      </w:r>
    </w:p>
    <w:p w14:paraId="3CBC9539" w14:textId="77777777" w:rsidR="005644B4" w:rsidRPr="00360A4C" w:rsidRDefault="005644B4" w:rsidP="005644B4">
      <w:pPr>
        <w:autoSpaceDE w:val="0"/>
        <w:autoSpaceDN w:val="0"/>
        <w:adjustRightInd w:val="0"/>
        <w:jc w:val="both"/>
        <w:rPr>
          <w:rFonts w:ascii="Arial" w:hAnsi="Arial" w:cs="Arial"/>
          <w:b/>
          <w:bCs/>
          <w:lang w:val="en-SG"/>
        </w:rPr>
      </w:pPr>
    </w:p>
    <w:p w14:paraId="29B571EB" w14:textId="77777777" w:rsidR="005644B4" w:rsidRPr="00360A4C" w:rsidRDefault="005644B4" w:rsidP="005644B4">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 xml:space="preserve">The World Bank </w:t>
      </w:r>
      <w:r w:rsidRPr="00360A4C">
        <w:rPr>
          <w:rFonts w:ascii="Arial" w:hAnsi="Arial" w:cs="Arial"/>
          <w:lang w:val="en-SG"/>
        </w:rPr>
        <w:t>Website</w:t>
      </w:r>
    </w:p>
    <w:p w14:paraId="30DFFF6A" w14:textId="77777777" w:rsidR="005644B4" w:rsidRPr="00360A4C" w:rsidRDefault="005644B4" w:rsidP="005644B4">
      <w:pPr>
        <w:autoSpaceDE w:val="0"/>
        <w:autoSpaceDN w:val="0"/>
        <w:adjustRightInd w:val="0"/>
        <w:jc w:val="both"/>
        <w:rPr>
          <w:rFonts w:ascii="Arial" w:hAnsi="Arial" w:cs="Arial"/>
          <w:b/>
          <w:bCs/>
          <w:lang w:val="en-SG"/>
        </w:rPr>
      </w:pPr>
    </w:p>
    <w:p w14:paraId="1C566472"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Extract 6: BRIC Nations Rocked by Aftershocks of Eurozone Crisis</w:t>
      </w:r>
    </w:p>
    <w:p w14:paraId="39582236"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The devastating slowdown in the European economies has shown that 'decoupling' – the idea that emerging countries would go on growing despite problems in the west -- is a myth. Plunging demand from the markets of Europe, many of which remain deep in recession, and collapsing global confidence in politicians' ability to stop the rot, has ruthlessly exposed the weaknesses of emerging markets.</w:t>
      </w:r>
    </w:p>
    <w:p w14:paraId="05253F52" w14:textId="77777777" w:rsidR="005644B4" w:rsidRPr="00360A4C" w:rsidRDefault="005644B4" w:rsidP="005644B4">
      <w:pPr>
        <w:autoSpaceDE w:val="0"/>
        <w:autoSpaceDN w:val="0"/>
        <w:adjustRightInd w:val="0"/>
        <w:jc w:val="both"/>
        <w:rPr>
          <w:rFonts w:ascii="Arial" w:hAnsi="Arial" w:cs="Arial"/>
          <w:lang w:val="en-SG"/>
        </w:rPr>
      </w:pPr>
    </w:p>
    <w:p w14:paraId="00FAEE21"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The rupee plunged as investors take flight and head for the safety of the US dollar. China slowed most alarmingly. If the slowdown in its manufacturing output is serious enough to hit China's demand for imported oil, iron ore and industrial components, it could create problems for Brazil too.</w:t>
      </w:r>
    </w:p>
    <w:p w14:paraId="358E2A73" w14:textId="77777777" w:rsidR="005644B4" w:rsidRPr="00360A4C" w:rsidRDefault="005644B4" w:rsidP="005644B4">
      <w:pPr>
        <w:autoSpaceDE w:val="0"/>
        <w:autoSpaceDN w:val="0"/>
        <w:adjustRightInd w:val="0"/>
        <w:jc w:val="both"/>
        <w:rPr>
          <w:rFonts w:ascii="Arial" w:hAnsi="Arial" w:cs="Arial"/>
          <w:lang w:val="en-SG"/>
        </w:rPr>
      </w:pPr>
    </w:p>
    <w:p w14:paraId="29FF5C0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Most analysts expect the radical shift of economic power from the west to the emerging markets to continue but as Europe and the US turn inwards to tackle their own crises, it could be a tough couple of years for the BRICs.</w:t>
      </w:r>
    </w:p>
    <w:p w14:paraId="447ABDE7" w14:textId="77777777" w:rsidR="005644B4" w:rsidRPr="00360A4C" w:rsidRDefault="005644B4" w:rsidP="005644B4">
      <w:pPr>
        <w:autoSpaceDE w:val="0"/>
        <w:autoSpaceDN w:val="0"/>
        <w:adjustRightInd w:val="0"/>
        <w:jc w:val="both"/>
        <w:rPr>
          <w:rFonts w:ascii="Arial" w:hAnsi="Arial" w:cs="Arial"/>
          <w:lang w:val="en-SG"/>
        </w:rPr>
      </w:pPr>
    </w:p>
    <w:p w14:paraId="33D431B1" w14:textId="77777777" w:rsidR="005644B4" w:rsidRPr="00360A4C" w:rsidRDefault="005644B4" w:rsidP="00360A4C">
      <w:pPr>
        <w:autoSpaceDE w:val="0"/>
        <w:autoSpaceDN w:val="0"/>
        <w:adjustRightInd w:val="0"/>
        <w:jc w:val="right"/>
        <w:rPr>
          <w:rFonts w:ascii="Arial" w:hAnsi="Arial" w:cs="Arial"/>
          <w:lang w:val="en-SG"/>
        </w:rPr>
      </w:pPr>
      <w:r w:rsidRPr="00360A4C">
        <w:rPr>
          <w:rFonts w:ascii="Arial" w:hAnsi="Arial" w:cs="Arial"/>
          <w:lang w:val="en-SG"/>
        </w:rPr>
        <w:t xml:space="preserve">Adapted Source: </w:t>
      </w:r>
      <w:r w:rsidRPr="00360A4C">
        <w:rPr>
          <w:rFonts w:ascii="Arial" w:hAnsi="Arial" w:cs="Arial"/>
          <w:i/>
          <w:iCs/>
          <w:lang w:val="en-SG"/>
        </w:rPr>
        <w:t>The Observer</w:t>
      </w:r>
      <w:r w:rsidRPr="00360A4C">
        <w:rPr>
          <w:rFonts w:ascii="Arial" w:hAnsi="Arial" w:cs="Arial"/>
          <w:lang w:val="en-SG"/>
        </w:rPr>
        <w:t>, 24 June 2012</w:t>
      </w:r>
    </w:p>
    <w:p w14:paraId="6E8326EB" w14:textId="77777777" w:rsidR="005644B4" w:rsidRPr="00360A4C" w:rsidRDefault="005644B4" w:rsidP="005644B4">
      <w:pPr>
        <w:autoSpaceDE w:val="0"/>
        <w:autoSpaceDN w:val="0"/>
        <w:adjustRightInd w:val="0"/>
        <w:jc w:val="both"/>
        <w:rPr>
          <w:rFonts w:ascii="Arial" w:hAnsi="Arial" w:cs="Arial"/>
          <w:b/>
          <w:bCs/>
          <w:lang w:val="en-SG"/>
        </w:rPr>
      </w:pPr>
    </w:p>
    <w:p w14:paraId="3878FA7C"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Extract 7: New-wave Economies Going for Growth</w:t>
      </w:r>
    </w:p>
    <w:p w14:paraId="142E3D4B"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Economists say there are </w:t>
      </w:r>
      <w:proofErr w:type="gramStart"/>
      <w:r w:rsidRPr="00360A4C">
        <w:rPr>
          <w:rFonts w:ascii="Arial" w:hAnsi="Arial" w:cs="Arial"/>
          <w:lang w:val="en-SG"/>
        </w:rPr>
        <w:t>a number of</w:t>
      </w:r>
      <w:proofErr w:type="gramEnd"/>
      <w:r w:rsidRPr="00360A4C">
        <w:rPr>
          <w:rFonts w:ascii="Arial" w:hAnsi="Arial" w:cs="Arial"/>
          <w:lang w:val="en-SG"/>
        </w:rPr>
        <w:t xml:space="preserve"> key factors that will allow emerging countries to grow more quickly than the mature markets of the west. Firstly, they must have sound macroeconomic policies, including control of inflation and budget deficits. Secondly, they must invest in human capital and improve their educational standards. Thirdly, they must be able to import new technologies from the west. Finally, they must have young and growing populations.</w:t>
      </w:r>
    </w:p>
    <w:p w14:paraId="4CF21C58" w14:textId="77777777" w:rsidR="005644B4" w:rsidRPr="00360A4C" w:rsidRDefault="005644B4" w:rsidP="00360A4C">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The Guardian</w:t>
      </w:r>
      <w:r w:rsidRPr="00360A4C">
        <w:rPr>
          <w:rFonts w:ascii="Arial" w:hAnsi="Arial" w:cs="Arial"/>
          <w:lang w:val="en-SG"/>
        </w:rPr>
        <w:t>, 18 December 2012</w:t>
      </w:r>
    </w:p>
    <w:p w14:paraId="7F363B59"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Questions</w:t>
      </w:r>
    </w:p>
    <w:p w14:paraId="5E8FCE4D" w14:textId="77777777" w:rsidR="005644B4" w:rsidRPr="00360A4C" w:rsidRDefault="005644B4" w:rsidP="005644B4">
      <w:pPr>
        <w:autoSpaceDE w:val="0"/>
        <w:autoSpaceDN w:val="0"/>
        <w:adjustRightInd w:val="0"/>
        <w:ind w:left="426" w:hanging="426"/>
        <w:jc w:val="both"/>
        <w:rPr>
          <w:rFonts w:ascii="Arial" w:hAnsi="Arial" w:cs="Arial"/>
          <w:b/>
          <w:bCs/>
          <w:lang w:val="en-SG"/>
        </w:rPr>
      </w:pPr>
      <w:r w:rsidRPr="00360A4C">
        <w:rPr>
          <w:rFonts w:ascii="Arial" w:hAnsi="Arial" w:cs="Arial"/>
          <w:b/>
          <w:bCs/>
          <w:lang w:val="en-SG"/>
        </w:rPr>
        <w:t>(a) (</w:t>
      </w:r>
      <w:proofErr w:type="spellStart"/>
      <w:r w:rsidRPr="00360A4C">
        <w:rPr>
          <w:rFonts w:ascii="Arial" w:hAnsi="Arial" w:cs="Arial"/>
          <w:b/>
          <w:bCs/>
          <w:lang w:val="en-SG"/>
        </w:rPr>
        <w:t>i</w:t>
      </w:r>
      <w:proofErr w:type="spellEnd"/>
      <w:r w:rsidRPr="00360A4C">
        <w:rPr>
          <w:rFonts w:ascii="Arial" w:hAnsi="Arial" w:cs="Arial"/>
          <w:b/>
          <w:bCs/>
          <w:lang w:val="en-SG"/>
        </w:rPr>
        <w:t xml:space="preserve">) </w:t>
      </w:r>
      <w:r w:rsidRPr="00360A4C">
        <w:rPr>
          <w:rFonts w:ascii="Arial" w:hAnsi="Arial" w:cs="Arial"/>
          <w:lang w:val="en-SG"/>
        </w:rPr>
        <w:t>Compare the growth rates of the BRIC countries between 2009 and 2011 in Table 2. [2]</w:t>
      </w:r>
    </w:p>
    <w:p w14:paraId="4DEA3B4F" w14:textId="77777777" w:rsidR="005644B4" w:rsidRPr="00360A4C" w:rsidRDefault="005644B4" w:rsidP="005644B4">
      <w:pPr>
        <w:autoSpaceDE w:val="0"/>
        <w:autoSpaceDN w:val="0"/>
        <w:adjustRightInd w:val="0"/>
        <w:jc w:val="both"/>
        <w:rPr>
          <w:rFonts w:ascii="Arial" w:hAnsi="Arial" w:cs="Arial"/>
          <w:b/>
          <w:bCs/>
          <w:lang w:val="en-SG"/>
        </w:rPr>
      </w:pPr>
    </w:p>
    <w:p w14:paraId="2DF22FA6" w14:textId="637C2583" w:rsidR="005644B4" w:rsidRPr="00360A4C" w:rsidRDefault="005644B4" w:rsidP="005644B4">
      <w:pPr>
        <w:autoSpaceDE w:val="0"/>
        <w:autoSpaceDN w:val="0"/>
        <w:adjustRightInd w:val="0"/>
        <w:ind w:left="426"/>
        <w:jc w:val="both"/>
        <w:rPr>
          <w:rFonts w:ascii="Arial" w:hAnsi="Arial" w:cs="Arial"/>
          <w:lang w:val="en-SG"/>
        </w:rPr>
      </w:pPr>
      <w:r w:rsidRPr="00360A4C">
        <w:rPr>
          <w:rFonts w:ascii="Arial" w:hAnsi="Arial" w:cs="Arial"/>
          <w:b/>
          <w:bCs/>
          <w:lang w:val="en-SG"/>
        </w:rPr>
        <w:t xml:space="preserve">(ii) </w:t>
      </w:r>
      <w:r w:rsidRPr="00360A4C">
        <w:rPr>
          <w:rFonts w:ascii="Arial" w:hAnsi="Arial" w:cs="Arial"/>
          <w:lang w:val="en-SG"/>
        </w:rPr>
        <w:t xml:space="preserve">Using Extract 5, explain how the growth rates in the BRIC countries affect the </w:t>
      </w:r>
      <w:r w:rsidR="00D55A65">
        <w:rPr>
          <w:rFonts w:ascii="Arial" w:hAnsi="Arial" w:cs="Arial"/>
          <w:lang w:val="en-SG"/>
        </w:rPr>
        <w:t>global world economy</w:t>
      </w:r>
      <w:r w:rsidRPr="00360A4C">
        <w:rPr>
          <w:rFonts w:ascii="Arial" w:hAnsi="Arial" w:cs="Arial"/>
          <w:lang w:val="en-SG"/>
        </w:rPr>
        <w:t>. [4]</w:t>
      </w:r>
    </w:p>
    <w:p w14:paraId="3F1AC700" w14:textId="77777777" w:rsidR="005644B4" w:rsidRPr="00360A4C" w:rsidRDefault="005644B4" w:rsidP="005644B4">
      <w:pPr>
        <w:autoSpaceDE w:val="0"/>
        <w:autoSpaceDN w:val="0"/>
        <w:adjustRightInd w:val="0"/>
        <w:jc w:val="both"/>
        <w:rPr>
          <w:rFonts w:ascii="Arial" w:hAnsi="Arial" w:cs="Arial"/>
          <w:b/>
          <w:bCs/>
          <w:lang w:val="en-SG"/>
        </w:rPr>
      </w:pPr>
    </w:p>
    <w:p w14:paraId="015120B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b/>
          <w:bCs/>
          <w:lang w:val="en-SG"/>
        </w:rPr>
        <w:t xml:space="preserve">(b) </w:t>
      </w:r>
      <w:r w:rsidRPr="00360A4C">
        <w:rPr>
          <w:rFonts w:ascii="Arial" w:hAnsi="Arial" w:cs="Arial"/>
          <w:lang w:val="en-SG"/>
        </w:rPr>
        <w:t>Comment on whether Table 3 and Figure 2 support the view that emerging economies will be the ‘Engines of Growth in the Global Economy’. [6]</w:t>
      </w:r>
    </w:p>
    <w:p w14:paraId="206104E4" w14:textId="77777777" w:rsidR="005644B4" w:rsidRPr="00360A4C" w:rsidRDefault="005644B4" w:rsidP="005644B4">
      <w:pPr>
        <w:autoSpaceDE w:val="0"/>
        <w:autoSpaceDN w:val="0"/>
        <w:adjustRightInd w:val="0"/>
        <w:jc w:val="both"/>
        <w:rPr>
          <w:rFonts w:ascii="Arial" w:hAnsi="Arial" w:cs="Arial"/>
          <w:b/>
          <w:bCs/>
          <w:lang w:val="en-SG"/>
        </w:rPr>
      </w:pPr>
    </w:p>
    <w:p w14:paraId="450574B2" w14:textId="77777777" w:rsidR="005644B4" w:rsidRPr="00360A4C" w:rsidRDefault="005644B4" w:rsidP="005644B4">
      <w:pPr>
        <w:autoSpaceDE w:val="0"/>
        <w:autoSpaceDN w:val="0"/>
        <w:adjustRightInd w:val="0"/>
        <w:ind w:left="426" w:hanging="426"/>
        <w:jc w:val="both"/>
        <w:rPr>
          <w:rFonts w:ascii="Arial" w:hAnsi="Arial" w:cs="Arial"/>
          <w:lang w:val="en-SG"/>
        </w:rPr>
      </w:pPr>
      <w:r w:rsidRPr="00360A4C">
        <w:rPr>
          <w:rFonts w:ascii="Arial" w:hAnsi="Arial" w:cs="Arial"/>
          <w:b/>
          <w:bCs/>
          <w:lang w:val="en-SG"/>
        </w:rPr>
        <w:t>(c) (</w:t>
      </w:r>
      <w:proofErr w:type="spellStart"/>
      <w:r w:rsidRPr="00360A4C">
        <w:rPr>
          <w:rFonts w:ascii="Arial" w:hAnsi="Arial" w:cs="Arial"/>
          <w:b/>
          <w:bCs/>
          <w:lang w:val="en-SG"/>
        </w:rPr>
        <w:t>i</w:t>
      </w:r>
      <w:proofErr w:type="spellEnd"/>
      <w:r w:rsidRPr="00360A4C">
        <w:rPr>
          <w:rFonts w:ascii="Arial" w:hAnsi="Arial" w:cs="Arial"/>
          <w:b/>
          <w:bCs/>
          <w:lang w:val="en-SG"/>
        </w:rPr>
        <w:t xml:space="preserve">) </w:t>
      </w:r>
      <w:r w:rsidRPr="00360A4C">
        <w:rPr>
          <w:rFonts w:ascii="Arial" w:hAnsi="Arial" w:cs="Arial"/>
          <w:lang w:val="en-SG"/>
        </w:rPr>
        <w:t>With reference to Table 3, which indicator would you use to assess the standard of living in a country? Justify your answer. [2]</w:t>
      </w:r>
    </w:p>
    <w:p w14:paraId="7D5ABC25" w14:textId="77777777" w:rsidR="005644B4" w:rsidRPr="00360A4C" w:rsidRDefault="005644B4" w:rsidP="005644B4">
      <w:pPr>
        <w:autoSpaceDE w:val="0"/>
        <w:autoSpaceDN w:val="0"/>
        <w:adjustRightInd w:val="0"/>
        <w:jc w:val="both"/>
        <w:rPr>
          <w:rFonts w:ascii="Arial" w:hAnsi="Arial" w:cs="Arial"/>
          <w:b/>
          <w:bCs/>
          <w:lang w:val="en-SG"/>
        </w:rPr>
      </w:pPr>
    </w:p>
    <w:p w14:paraId="1CF0DA1E" w14:textId="77777777" w:rsidR="005644B4" w:rsidRPr="00360A4C" w:rsidRDefault="005644B4" w:rsidP="005644B4">
      <w:pPr>
        <w:autoSpaceDE w:val="0"/>
        <w:autoSpaceDN w:val="0"/>
        <w:adjustRightInd w:val="0"/>
        <w:ind w:left="426"/>
        <w:jc w:val="both"/>
        <w:rPr>
          <w:rFonts w:ascii="Arial" w:hAnsi="Arial" w:cs="Arial"/>
          <w:lang w:val="en-SG"/>
        </w:rPr>
      </w:pPr>
      <w:r w:rsidRPr="00360A4C">
        <w:rPr>
          <w:rFonts w:ascii="Arial" w:hAnsi="Arial" w:cs="Arial"/>
          <w:b/>
          <w:bCs/>
          <w:lang w:val="en-SG"/>
        </w:rPr>
        <w:t xml:space="preserve">(ii) </w:t>
      </w:r>
      <w:r w:rsidRPr="00360A4C">
        <w:rPr>
          <w:rFonts w:ascii="Arial" w:hAnsi="Arial" w:cs="Arial"/>
          <w:lang w:val="en-SG"/>
        </w:rPr>
        <w:t>Explain two other pieces of information that would be useful in assessing the standard of living in a country. [4]</w:t>
      </w:r>
    </w:p>
    <w:p w14:paraId="5EEC8258" w14:textId="77777777" w:rsidR="005644B4" w:rsidRPr="00360A4C" w:rsidRDefault="005644B4" w:rsidP="005644B4">
      <w:pPr>
        <w:autoSpaceDE w:val="0"/>
        <w:autoSpaceDN w:val="0"/>
        <w:adjustRightInd w:val="0"/>
        <w:jc w:val="both"/>
        <w:rPr>
          <w:rFonts w:ascii="Arial" w:hAnsi="Arial" w:cs="Arial"/>
          <w:lang w:val="en-SG"/>
        </w:rPr>
      </w:pPr>
    </w:p>
    <w:p w14:paraId="41938295" w14:textId="44A5DA3C" w:rsidR="005644B4" w:rsidRPr="00360A4C" w:rsidRDefault="00D55A65" w:rsidP="005644B4">
      <w:pPr>
        <w:autoSpaceDE w:val="0"/>
        <w:autoSpaceDN w:val="0"/>
        <w:adjustRightInd w:val="0"/>
        <w:jc w:val="both"/>
        <w:rPr>
          <w:rFonts w:ascii="Arial" w:hAnsi="Arial" w:cs="Arial"/>
          <w:lang w:val="en-SG"/>
        </w:rPr>
      </w:pPr>
      <w:r w:rsidRPr="00360A4C">
        <w:rPr>
          <w:rFonts w:ascii="Arial" w:hAnsi="Arial" w:cs="Arial"/>
          <w:b/>
          <w:bCs/>
          <w:lang w:val="en-SG"/>
        </w:rPr>
        <w:t xml:space="preserve"> </w:t>
      </w:r>
      <w:r w:rsidR="005644B4" w:rsidRPr="00360A4C">
        <w:rPr>
          <w:rFonts w:ascii="Arial" w:hAnsi="Arial" w:cs="Arial"/>
          <w:b/>
          <w:bCs/>
          <w:lang w:val="en-SG"/>
        </w:rPr>
        <w:t xml:space="preserve">(e) </w:t>
      </w:r>
      <w:r w:rsidR="005644B4" w:rsidRPr="00360A4C">
        <w:rPr>
          <w:rFonts w:ascii="Arial" w:hAnsi="Arial" w:cs="Arial"/>
          <w:lang w:val="en-SG"/>
        </w:rPr>
        <w:t>Discuss the extent to which the factors highlighted in Extract 7 can help emerging countries sustain their economic growth. [8]</w:t>
      </w:r>
    </w:p>
    <w:p w14:paraId="530564AC" w14:textId="77777777" w:rsidR="005644B4" w:rsidRPr="0064774F" w:rsidRDefault="005644B4" w:rsidP="005644B4">
      <w:pPr>
        <w:autoSpaceDE w:val="0"/>
        <w:autoSpaceDN w:val="0"/>
        <w:adjustRightInd w:val="0"/>
        <w:jc w:val="both"/>
        <w:rPr>
          <w:rFonts w:ascii="Arial" w:hAnsi="Arial" w:cs="Arial"/>
          <w:lang w:val="en-SG"/>
        </w:rPr>
      </w:pPr>
    </w:p>
    <w:p w14:paraId="10F3EC76" w14:textId="77777777" w:rsidR="005644B4" w:rsidRPr="00360A4C" w:rsidRDefault="005644B4" w:rsidP="005644B4">
      <w:pPr>
        <w:autoSpaceDE w:val="0"/>
        <w:autoSpaceDN w:val="0"/>
        <w:adjustRightInd w:val="0"/>
        <w:jc w:val="both"/>
        <w:rPr>
          <w:rFonts w:ascii="Arial" w:hAnsi="Arial" w:cs="Arial"/>
          <w:lang w:val="en-SG"/>
        </w:rPr>
      </w:pPr>
    </w:p>
    <w:p w14:paraId="78C31366" w14:textId="77777777" w:rsidR="005644B4" w:rsidRPr="00360A4C" w:rsidRDefault="005644B4" w:rsidP="005644B4">
      <w:pPr>
        <w:autoSpaceDE w:val="0"/>
        <w:autoSpaceDN w:val="0"/>
        <w:adjustRightInd w:val="0"/>
        <w:jc w:val="both"/>
        <w:rPr>
          <w:rFonts w:ascii="Arial" w:hAnsi="Arial" w:cs="Arial"/>
          <w:lang w:val="en-SG"/>
        </w:rPr>
      </w:pPr>
    </w:p>
    <w:p w14:paraId="6ECC3A85" w14:textId="77777777" w:rsidR="005644B4" w:rsidRPr="00360A4C" w:rsidRDefault="005644B4" w:rsidP="005644B4">
      <w:pPr>
        <w:autoSpaceDE w:val="0"/>
        <w:autoSpaceDN w:val="0"/>
        <w:adjustRightInd w:val="0"/>
        <w:jc w:val="both"/>
        <w:rPr>
          <w:rFonts w:ascii="Arial" w:hAnsi="Arial" w:cs="Arial"/>
          <w:lang w:val="en-SG"/>
        </w:rPr>
      </w:pPr>
    </w:p>
    <w:p w14:paraId="2BEDF3EF" w14:textId="77777777" w:rsidR="005644B4" w:rsidRPr="00360A4C" w:rsidRDefault="005644B4" w:rsidP="005644B4">
      <w:pPr>
        <w:autoSpaceDE w:val="0"/>
        <w:autoSpaceDN w:val="0"/>
        <w:adjustRightInd w:val="0"/>
        <w:jc w:val="both"/>
        <w:rPr>
          <w:rFonts w:ascii="Arial" w:hAnsi="Arial" w:cs="Arial"/>
          <w:b/>
          <w:lang w:val="en-SG"/>
        </w:rPr>
      </w:pPr>
    </w:p>
    <w:p w14:paraId="52D09FA8" w14:textId="1CC060CF" w:rsidR="00BC47D0" w:rsidRPr="000C43A8" w:rsidRDefault="00BC47D0" w:rsidP="005644B4">
      <w:pPr>
        <w:rPr>
          <w:rFonts w:ascii="Arial" w:hAnsi="Arial" w:cs="Arial"/>
          <w:b/>
          <w:lang w:val="en-SG"/>
        </w:rPr>
      </w:pPr>
    </w:p>
    <w:sectPr w:rsidR="00BC47D0" w:rsidRPr="000C43A8"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36B0" w14:textId="77777777" w:rsidR="008F2ADC" w:rsidRDefault="008F2ADC" w:rsidP="00566AB3">
      <w:r>
        <w:separator/>
      </w:r>
    </w:p>
  </w:endnote>
  <w:endnote w:type="continuationSeparator" w:id="0">
    <w:p w14:paraId="2964C627" w14:textId="77777777" w:rsidR="008F2ADC" w:rsidRDefault="008F2AD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0AD0" w14:textId="77777777"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3EDB929" w14:textId="77777777"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71E52D70" w14:textId="77777777"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B0B6" w14:textId="77777777" w:rsidR="008F2ADC" w:rsidRDefault="008F2ADC" w:rsidP="00566AB3">
      <w:r>
        <w:separator/>
      </w:r>
    </w:p>
  </w:footnote>
  <w:footnote w:type="continuationSeparator" w:id="0">
    <w:p w14:paraId="42343AF5" w14:textId="77777777" w:rsidR="008F2ADC" w:rsidRDefault="008F2AD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1152637D" w14:textId="77777777"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7F018CFB" wp14:editId="798A659F">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4D6976E1" wp14:editId="620261CA">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60A4C" w:rsidRPr="00360A4C">
          <w:rPr>
            <w:b/>
            <w:bCs/>
            <w:noProof/>
          </w:rPr>
          <w:t>7</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54589"/>
    <w:rsid w:val="00065A2A"/>
    <w:rsid w:val="000A4E14"/>
    <w:rsid w:val="000C2227"/>
    <w:rsid w:val="000C43A8"/>
    <w:rsid w:val="000E17FC"/>
    <w:rsid w:val="000F3ED5"/>
    <w:rsid w:val="00103269"/>
    <w:rsid w:val="001506BE"/>
    <w:rsid w:val="00153DC4"/>
    <w:rsid w:val="00182D5F"/>
    <w:rsid w:val="00192239"/>
    <w:rsid w:val="001A2B6C"/>
    <w:rsid w:val="001B48EB"/>
    <w:rsid w:val="001B72DB"/>
    <w:rsid w:val="001F7404"/>
    <w:rsid w:val="00237B2C"/>
    <w:rsid w:val="00270B4B"/>
    <w:rsid w:val="0027270B"/>
    <w:rsid w:val="00275950"/>
    <w:rsid w:val="00295B66"/>
    <w:rsid w:val="002E25A6"/>
    <w:rsid w:val="002E71DB"/>
    <w:rsid w:val="002F1090"/>
    <w:rsid w:val="00317222"/>
    <w:rsid w:val="00326B3C"/>
    <w:rsid w:val="0033001B"/>
    <w:rsid w:val="0034176A"/>
    <w:rsid w:val="00360A4C"/>
    <w:rsid w:val="00360F5C"/>
    <w:rsid w:val="0036176B"/>
    <w:rsid w:val="00364729"/>
    <w:rsid w:val="00366349"/>
    <w:rsid w:val="00381693"/>
    <w:rsid w:val="003B20E1"/>
    <w:rsid w:val="0042072D"/>
    <w:rsid w:val="0042080E"/>
    <w:rsid w:val="004241C0"/>
    <w:rsid w:val="00432F57"/>
    <w:rsid w:val="00433611"/>
    <w:rsid w:val="004636D2"/>
    <w:rsid w:val="00476133"/>
    <w:rsid w:val="0049115B"/>
    <w:rsid w:val="004A07B7"/>
    <w:rsid w:val="004B6A28"/>
    <w:rsid w:val="004B7CF8"/>
    <w:rsid w:val="004C1474"/>
    <w:rsid w:val="004C4A73"/>
    <w:rsid w:val="004F4B42"/>
    <w:rsid w:val="0051143C"/>
    <w:rsid w:val="00511C6E"/>
    <w:rsid w:val="0051795C"/>
    <w:rsid w:val="0054257C"/>
    <w:rsid w:val="005644B4"/>
    <w:rsid w:val="00566AB3"/>
    <w:rsid w:val="005C4B5C"/>
    <w:rsid w:val="005E0FEE"/>
    <w:rsid w:val="005E21B7"/>
    <w:rsid w:val="005F7A55"/>
    <w:rsid w:val="00624855"/>
    <w:rsid w:val="00625A7D"/>
    <w:rsid w:val="0064404C"/>
    <w:rsid w:val="0064774F"/>
    <w:rsid w:val="0066364B"/>
    <w:rsid w:val="006914CC"/>
    <w:rsid w:val="00694834"/>
    <w:rsid w:val="006A2240"/>
    <w:rsid w:val="006B43CC"/>
    <w:rsid w:val="006D00CE"/>
    <w:rsid w:val="00705CBB"/>
    <w:rsid w:val="00721D90"/>
    <w:rsid w:val="00773A7B"/>
    <w:rsid w:val="007D6A1B"/>
    <w:rsid w:val="008076ED"/>
    <w:rsid w:val="00831525"/>
    <w:rsid w:val="00845A8A"/>
    <w:rsid w:val="00875B84"/>
    <w:rsid w:val="008A063A"/>
    <w:rsid w:val="008A6A59"/>
    <w:rsid w:val="008C5B71"/>
    <w:rsid w:val="008F2ADC"/>
    <w:rsid w:val="008F3BE9"/>
    <w:rsid w:val="00901305"/>
    <w:rsid w:val="009059DA"/>
    <w:rsid w:val="00940BDF"/>
    <w:rsid w:val="00963BF7"/>
    <w:rsid w:val="00987EC5"/>
    <w:rsid w:val="009A01EA"/>
    <w:rsid w:val="009A3390"/>
    <w:rsid w:val="009B23EC"/>
    <w:rsid w:val="009D30CA"/>
    <w:rsid w:val="009D333F"/>
    <w:rsid w:val="009D50F4"/>
    <w:rsid w:val="009E5972"/>
    <w:rsid w:val="009E63BE"/>
    <w:rsid w:val="00A2101D"/>
    <w:rsid w:val="00A22544"/>
    <w:rsid w:val="00A24905"/>
    <w:rsid w:val="00A25D66"/>
    <w:rsid w:val="00A4117C"/>
    <w:rsid w:val="00A51728"/>
    <w:rsid w:val="00A707E9"/>
    <w:rsid w:val="00AA77C9"/>
    <w:rsid w:val="00AC5A24"/>
    <w:rsid w:val="00AD2894"/>
    <w:rsid w:val="00AD7502"/>
    <w:rsid w:val="00AF1D50"/>
    <w:rsid w:val="00AF7AAF"/>
    <w:rsid w:val="00B31FD4"/>
    <w:rsid w:val="00B50C2D"/>
    <w:rsid w:val="00B63647"/>
    <w:rsid w:val="00B71D5A"/>
    <w:rsid w:val="00BC47D0"/>
    <w:rsid w:val="00BF23E5"/>
    <w:rsid w:val="00BF2E89"/>
    <w:rsid w:val="00C7521B"/>
    <w:rsid w:val="00C86EF1"/>
    <w:rsid w:val="00C97739"/>
    <w:rsid w:val="00CA53BB"/>
    <w:rsid w:val="00CF0F97"/>
    <w:rsid w:val="00CF420A"/>
    <w:rsid w:val="00D029AD"/>
    <w:rsid w:val="00D11632"/>
    <w:rsid w:val="00D144A1"/>
    <w:rsid w:val="00D50E0C"/>
    <w:rsid w:val="00D55A65"/>
    <w:rsid w:val="00D810CE"/>
    <w:rsid w:val="00D86BF0"/>
    <w:rsid w:val="00DA2919"/>
    <w:rsid w:val="00DC5D56"/>
    <w:rsid w:val="00DE1864"/>
    <w:rsid w:val="00DF482C"/>
    <w:rsid w:val="00E1305F"/>
    <w:rsid w:val="00E13CDC"/>
    <w:rsid w:val="00E209F7"/>
    <w:rsid w:val="00E316E3"/>
    <w:rsid w:val="00E45848"/>
    <w:rsid w:val="00E5265E"/>
    <w:rsid w:val="00E556BF"/>
    <w:rsid w:val="00E56925"/>
    <w:rsid w:val="00E635B1"/>
    <w:rsid w:val="00EA761E"/>
    <w:rsid w:val="00EB421E"/>
    <w:rsid w:val="00ED08D0"/>
    <w:rsid w:val="00F10507"/>
    <w:rsid w:val="00F10F90"/>
    <w:rsid w:val="00F11898"/>
    <w:rsid w:val="00F12E6A"/>
    <w:rsid w:val="00F20162"/>
    <w:rsid w:val="00F33764"/>
    <w:rsid w:val="00F87A35"/>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E503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2019-03-24T09:55:00Z</cp:lastPrinted>
  <dcterms:created xsi:type="dcterms:W3CDTF">2021-04-22T06:43:00Z</dcterms:created>
  <dcterms:modified xsi:type="dcterms:W3CDTF">2021-04-22T06:43:00Z</dcterms:modified>
</cp:coreProperties>
</file>