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B2D2" w14:textId="77777777" w:rsidR="006A6AF7" w:rsidRDefault="006A6AF7" w:rsidP="00F1608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6E3712">
        <w:rPr>
          <w:rFonts w:asciiTheme="majorHAnsi" w:hAnsiTheme="majorHAnsi"/>
          <w:b/>
          <w:sz w:val="28"/>
          <w:szCs w:val="28"/>
          <w:lang w:val="en-US"/>
        </w:rPr>
        <w:t xml:space="preserve">Economics Essays – Chapter 4 – The individual as producer, </w:t>
      </w:r>
      <w:proofErr w:type="gramStart"/>
      <w:r w:rsidRPr="006E3712">
        <w:rPr>
          <w:rFonts w:asciiTheme="majorHAnsi" w:hAnsiTheme="majorHAnsi"/>
          <w:b/>
          <w:sz w:val="28"/>
          <w:szCs w:val="28"/>
          <w:lang w:val="en-US"/>
        </w:rPr>
        <w:t>consumer</w:t>
      </w:r>
      <w:proofErr w:type="gramEnd"/>
      <w:r w:rsidRPr="006E3712">
        <w:rPr>
          <w:rFonts w:asciiTheme="majorHAnsi" w:hAnsiTheme="majorHAnsi"/>
          <w:b/>
          <w:sz w:val="28"/>
          <w:szCs w:val="28"/>
          <w:lang w:val="en-US"/>
        </w:rPr>
        <w:t xml:space="preserve"> and borrower</w:t>
      </w:r>
    </w:p>
    <w:p w14:paraId="4A3AE49A" w14:textId="77777777" w:rsidR="00020087" w:rsidRPr="00020087" w:rsidRDefault="00020087" w:rsidP="00F16083">
      <w:pPr>
        <w:spacing w:after="0" w:line="240" w:lineRule="auto"/>
        <w:jc w:val="both"/>
        <w:rPr>
          <w:rFonts w:asciiTheme="majorHAnsi" w:hAnsiTheme="majorHAnsi"/>
          <w:b/>
          <w:sz w:val="12"/>
          <w:szCs w:val="12"/>
          <w:lang w:val="en-US"/>
        </w:rPr>
      </w:pPr>
    </w:p>
    <w:p w14:paraId="5060B845" w14:textId="77777777" w:rsidR="00023D10" w:rsidRPr="00020087" w:rsidRDefault="00023D10" w:rsidP="00F160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0087">
        <w:rPr>
          <w:rFonts w:cs="Arial"/>
          <w:b/>
        </w:rPr>
        <w:t xml:space="preserve">Essay Question 1 </w:t>
      </w:r>
    </w:p>
    <w:p w14:paraId="2989FE1E" w14:textId="77777777" w:rsidR="00F16083" w:rsidRPr="00020087" w:rsidRDefault="006A6AF7" w:rsidP="00F160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0087">
        <w:rPr>
          <w:rFonts w:cs="Arial"/>
          <w:b/>
        </w:rPr>
        <w:t>Money is said to be of vital importance in all economies.</w:t>
      </w:r>
      <w:r w:rsidR="00F16083" w:rsidRPr="00020087">
        <w:rPr>
          <w:rFonts w:cs="Arial"/>
          <w:b/>
        </w:rPr>
        <w:t xml:space="preserve"> Money, in terms of how we earn it, spend it and save it, is of fundamental importance to everybody.</w:t>
      </w:r>
    </w:p>
    <w:p w14:paraId="2DE69094" w14:textId="77777777" w:rsidR="00F16083" w:rsidRPr="00020087" w:rsidRDefault="00F16083" w:rsidP="00F160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014542C7" w14:textId="77777777" w:rsidR="006A6AF7" w:rsidRPr="00020087" w:rsidRDefault="006A6AF7" w:rsidP="00F160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0087">
        <w:rPr>
          <w:rFonts w:cs="Arial"/>
          <w:b/>
        </w:rPr>
        <w:t xml:space="preserve">Describe the </w:t>
      </w:r>
      <w:r w:rsidRPr="00020087">
        <w:rPr>
          <w:rFonts w:cs="Arial"/>
          <w:b/>
          <w:bCs/>
        </w:rPr>
        <w:t xml:space="preserve">four </w:t>
      </w:r>
      <w:r w:rsidRPr="00020087">
        <w:rPr>
          <w:rFonts w:cs="Arial"/>
          <w:b/>
        </w:rPr>
        <w:t>functions of money. [4]</w:t>
      </w:r>
    </w:p>
    <w:p w14:paraId="591F8AEF" w14:textId="77777777" w:rsidR="008114E1" w:rsidRPr="00020087" w:rsidRDefault="008114E1" w:rsidP="00F160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2A21C6F9" w14:textId="77777777" w:rsidR="008114E1" w:rsidRPr="00020087" w:rsidRDefault="008114E1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  <w:r w:rsidRPr="00020087">
        <w:rPr>
          <w:rFonts w:cs="TT6254o00"/>
        </w:rPr>
        <w:tab/>
      </w:r>
      <w:r w:rsidRPr="00020087">
        <w:rPr>
          <w:rFonts w:cs="TT6254o00"/>
          <w:highlight w:val="yellow"/>
        </w:rPr>
        <w:t>Money is defined as assets that are used widely and accepted as payment</w:t>
      </w:r>
      <w:r w:rsidRPr="00020087">
        <w:rPr>
          <w:rFonts w:cs="TT6254o00"/>
        </w:rPr>
        <w:t>. There are four functions of money: medium of exchange, unit of account, store of value and standard for deferred payments.</w:t>
      </w:r>
    </w:p>
    <w:p w14:paraId="6CDAFCB8" w14:textId="77777777" w:rsidR="008114E1" w:rsidRPr="00020087" w:rsidRDefault="008114E1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</w:p>
    <w:p w14:paraId="281E1CE0" w14:textId="77777777" w:rsidR="008114E1" w:rsidRPr="00020087" w:rsidRDefault="008114E1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  <w:r w:rsidRPr="00020087">
        <w:rPr>
          <w:rFonts w:cs="TT6254o00"/>
        </w:rPr>
        <w:tab/>
        <w:t xml:space="preserve">First, money functions as a </w:t>
      </w:r>
      <w:r w:rsidRPr="00020087">
        <w:rPr>
          <w:rFonts w:cs="TT6254o00"/>
          <w:highlight w:val="yellow"/>
        </w:rPr>
        <w:t>medium of exchange</w:t>
      </w:r>
      <w:r w:rsidRPr="00020087">
        <w:rPr>
          <w:rFonts w:cs="TT6254o00"/>
        </w:rPr>
        <w:t>. This means that money acts as a device for making transactions, which allows people to trade at a more cost- and time-efficient way. Therefore, money encourages specialization.</w:t>
      </w:r>
    </w:p>
    <w:p w14:paraId="264684EF" w14:textId="77777777" w:rsidR="008114E1" w:rsidRPr="00020087" w:rsidRDefault="008114E1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</w:p>
    <w:p w14:paraId="7A668A34" w14:textId="77777777" w:rsidR="008114E1" w:rsidRPr="00020087" w:rsidRDefault="008114E1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  <w:r w:rsidRPr="00020087">
        <w:rPr>
          <w:rFonts w:cs="TT6254o00"/>
        </w:rPr>
        <w:tab/>
        <w:t xml:space="preserve">Second, money functions as a </w:t>
      </w:r>
      <w:r w:rsidRPr="00020087">
        <w:rPr>
          <w:rFonts w:cs="TT6254o00"/>
          <w:highlight w:val="yellow"/>
        </w:rPr>
        <w:t>unit of account</w:t>
      </w:r>
      <w:r w:rsidRPr="00020087">
        <w:rPr>
          <w:rFonts w:cs="TT6254o00"/>
        </w:rPr>
        <w:t xml:space="preserve">. </w:t>
      </w:r>
      <w:r w:rsidR="00803C6F" w:rsidRPr="00020087">
        <w:rPr>
          <w:rFonts w:cs="TT6254o00"/>
        </w:rPr>
        <w:t xml:space="preserve">Money is the basic unit for measuring economic value. A single, uniform measure of value is convenient as it simplifies comparison among different goods and services. For example, the price of a commodity and the wage are all expressed in dollars. </w:t>
      </w:r>
    </w:p>
    <w:p w14:paraId="4AD0F4BC" w14:textId="77777777" w:rsidR="00803C6F" w:rsidRPr="00020087" w:rsidRDefault="00803C6F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</w:p>
    <w:p w14:paraId="4D49B646" w14:textId="77777777" w:rsidR="00803C6F" w:rsidRPr="00020087" w:rsidRDefault="00803C6F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  <w:r w:rsidRPr="00020087">
        <w:rPr>
          <w:rFonts w:cs="TT6254o00"/>
        </w:rPr>
        <w:tab/>
        <w:t xml:space="preserve">Third, money functions as a </w:t>
      </w:r>
      <w:r w:rsidRPr="00020087">
        <w:rPr>
          <w:rFonts w:cs="TT6254o00"/>
          <w:highlight w:val="yellow"/>
        </w:rPr>
        <w:t>store of value</w:t>
      </w:r>
      <w:r w:rsidRPr="00020087">
        <w:rPr>
          <w:rFonts w:cs="TT6254o00"/>
        </w:rPr>
        <w:t xml:space="preserve">. Money is a way of holding wealth. For example, individuals keep paper money at home or in the bank to hold personal wealth. </w:t>
      </w:r>
    </w:p>
    <w:p w14:paraId="1FE27D70" w14:textId="77777777" w:rsidR="00803C6F" w:rsidRPr="00020087" w:rsidRDefault="00803C6F" w:rsidP="008114E1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</w:p>
    <w:p w14:paraId="4EF2FBA4" w14:textId="77777777" w:rsidR="00020087" w:rsidRPr="00020087" w:rsidRDefault="00803C6F" w:rsidP="00020087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  <w:r w:rsidRPr="00020087">
        <w:rPr>
          <w:rFonts w:cs="TT6254o00"/>
        </w:rPr>
        <w:tab/>
        <w:t xml:space="preserve">Fourth, money functions as a </w:t>
      </w:r>
      <w:r w:rsidRPr="00020087">
        <w:rPr>
          <w:rFonts w:cs="TT6254o00"/>
          <w:highlight w:val="yellow"/>
        </w:rPr>
        <w:t>standard for deferred payment</w:t>
      </w:r>
      <w:r w:rsidRPr="00020087">
        <w:rPr>
          <w:rFonts w:cs="TT6254o00"/>
        </w:rPr>
        <w:t>. This means that money facilitates both short-term and long-term transactions. For example, investors take 5-year bank loans for future investment. Therefore, money helps to promote economic growth.</w:t>
      </w:r>
    </w:p>
    <w:p w14:paraId="5AACA721" w14:textId="77777777" w:rsidR="00020087" w:rsidRPr="00020087" w:rsidRDefault="00020087" w:rsidP="00020087">
      <w:pPr>
        <w:autoSpaceDE w:val="0"/>
        <w:autoSpaceDN w:val="0"/>
        <w:adjustRightInd w:val="0"/>
        <w:spacing w:after="0" w:line="240" w:lineRule="auto"/>
        <w:jc w:val="both"/>
        <w:rPr>
          <w:rFonts w:cs="TT6254o00"/>
        </w:rPr>
      </w:pPr>
    </w:p>
    <w:p w14:paraId="2C94940D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020087">
        <w:rPr>
          <w:rFonts w:cs="Arial"/>
          <w:b/>
          <w:bCs/>
        </w:rPr>
        <w:t>Essay Question 2</w:t>
      </w:r>
    </w:p>
    <w:p w14:paraId="5B008240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0087">
        <w:rPr>
          <w:rFonts w:cs="Arial"/>
          <w:b/>
        </w:rPr>
        <w:t>Describe the functions of a central bank. [6]</w:t>
      </w:r>
    </w:p>
    <w:p w14:paraId="3D91AEB0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8E75CD3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A central bank is a government-owned bank that provides banking services to both the government and commercial banks. The primary function of a central bank is to </w:t>
      </w:r>
      <w:r w:rsidRPr="00302F96">
        <w:rPr>
          <w:rFonts w:cs="Arial"/>
          <w:highlight w:val="yellow"/>
        </w:rPr>
        <w:t>manage the nation’s money supply</w:t>
      </w:r>
      <w:r w:rsidRPr="00020087">
        <w:rPr>
          <w:rFonts w:cs="Arial"/>
        </w:rPr>
        <w:t>. There are several functions of a central bank.</w:t>
      </w:r>
    </w:p>
    <w:p w14:paraId="7EE0B7AE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DF394C9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First, the central bank serves as a </w:t>
      </w:r>
      <w:r w:rsidRPr="00302F96">
        <w:rPr>
          <w:rFonts w:cs="Arial"/>
          <w:highlight w:val="yellow"/>
        </w:rPr>
        <w:t>banker to the government</w:t>
      </w:r>
      <w:r w:rsidRPr="00020087">
        <w:rPr>
          <w:rFonts w:cs="Arial"/>
        </w:rPr>
        <w:t xml:space="preserve">. It stores tax revenue paid to the government and makes payment for the government. </w:t>
      </w:r>
    </w:p>
    <w:p w14:paraId="549F9F30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AAAC8CF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Second, the central bank serves as a </w:t>
      </w:r>
      <w:r w:rsidRPr="00302F96">
        <w:rPr>
          <w:rFonts w:cs="Arial"/>
          <w:highlight w:val="yellow"/>
        </w:rPr>
        <w:t>banker to commercial banks</w:t>
      </w:r>
      <w:r w:rsidRPr="00020087">
        <w:rPr>
          <w:rFonts w:cs="Arial"/>
        </w:rPr>
        <w:t>. It enables these banks to settle debts or withdraw cash via holding accounts.</w:t>
      </w:r>
    </w:p>
    <w:p w14:paraId="54E674E8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81FBB9A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Third, central banks serve as the </w:t>
      </w:r>
      <w:r w:rsidRPr="00302F96">
        <w:rPr>
          <w:rFonts w:cs="Arial"/>
          <w:highlight w:val="yellow"/>
        </w:rPr>
        <w:t>lender of last resort</w:t>
      </w:r>
      <w:r w:rsidRPr="00020087">
        <w:rPr>
          <w:rFonts w:cs="Arial"/>
        </w:rPr>
        <w:t>. This means that they can lend to banks or other eligible institutions that are facing financial difficulty or near risk of collapse.</w:t>
      </w:r>
    </w:p>
    <w:p w14:paraId="646CDC2F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F47DDBA" w14:textId="77777777" w:rsidR="004B2E22" w:rsidRPr="00020087" w:rsidRDefault="004B2E22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</w:r>
      <w:r w:rsidR="00020087" w:rsidRPr="00020087">
        <w:rPr>
          <w:rFonts w:cs="Arial"/>
        </w:rPr>
        <w:t xml:space="preserve">Fourth, the central bank </w:t>
      </w:r>
      <w:r w:rsidR="00020087" w:rsidRPr="00302F96">
        <w:rPr>
          <w:rFonts w:cs="Arial"/>
          <w:highlight w:val="yellow"/>
        </w:rPr>
        <w:t>manages the national debt</w:t>
      </w:r>
      <w:r w:rsidR="00020087" w:rsidRPr="00020087">
        <w:rPr>
          <w:rFonts w:cs="Arial"/>
        </w:rPr>
        <w:t>.</w:t>
      </w:r>
    </w:p>
    <w:p w14:paraId="4311FC91" w14:textId="77777777" w:rsidR="00020087" w:rsidRPr="00020087" w:rsidRDefault="00020087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41311E8" w14:textId="77777777" w:rsidR="00020087" w:rsidRPr="00020087" w:rsidRDefault="00020087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Fifth, the central bank </w:t>
      </w:r>
      <w:r w:rsidRPr="00302F96">
        <w:rPr>
          <w:rFonts w:cs="Arial"/>
          <w:highlight w:val="yellow"/>
        </w:rPr>
        <w:t>holds the country’s foreign reserves</w:t>
      </w:r>
      <w:r w:rsidRPr="00020087">
        <w:rPr>
          <w:rFonts w:cs="Arial"/>
        </w:rPr>
        <w:t xml:space="preserve">, </w:t>
      </w:r>
      <w:proofErr w:type="gramStart"/>
      <w:r w:rsidRPr="00020087">
        <w:rPr>
          <w:rFonts w:cs="Arial"/>
        </w:rPr>
        <w:t>so as to</w:t>
      </w:r>
      <w:proofErr w:type="gramEnd"/>
      <w:r w:rsidRPr="00020087">
        <w:rPr>
          <w:rFonts w:cs="Arial"/>
        </w:rPr>
        <w:t xml:space="preserve"> maintain exchange rate stability and facilitate the use of government policies. </w:t>
      </w:r>
    </w:p>
    <w:p w14:paraId="0AA2B2D9" w14:textId="77777777" w:rsidR="00020087" w:rsidRPr="00020087" w:rsidRDefault="00020087" w:rsidP="004B2E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</w:r>
      <w:r w:rsidRPr="00020087">
        <w:rPr>
          <w:rFonts w:cs="Arial"/>
        </w:rPr>
        <w:tab/>
      </w:r>
    </w:p>
    <w:p w14:paraId="1EB3DFD6" w14:textId="77777777" w:rsidR="004B2E22" w:rsidRPr="00020087" w:rsidRDefault="00020087" w:rsidP="000200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20087">
        <w:rPr>
          <w:rFonts w:cs="Arial"/>
        </w:rPr>
        <w:tab/>
        <w:t xml:space="preserve">Sixth, the central bank </w:t>
      </w:r>
      <w:r w:rsidRPr="00302F96">
        <w:rPr>
          <w:rFonts w:cs="Arial"/>
          <w:highlight w:val="yellow"/>
        </w:rPr>
        <w:t>issues notes and coins</w:t>
      </w:r>
      <w:r w:rsidRPr="00020087">
        <w:rPr>
          <w:rFonts w:cs="Arial"/>
        </w:rPr>
        <w:t xml:space="preserve">. It is in-charge of the printing and destruction of notes and minting of coins. </w:t>
      </w:r>
    </w:p>
    <w:p w14:paraId="759EE6A3" w14:textId="77777777" w:rsidR="00023D10" w:rsidRDefault="00023D10" w:rsidP="00F1608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lastRenderedPageBreak/>
        <w:t xml:space="preserve">Essay Question </w:t>
      </w:r>
      <w:r w:rsidR="00020087">
        <w:rPr>
          <w:rFonts w:cs="Arial"/>
          <w:b/>
          <w:sz w:val="24"/>
          <w:szCs w:val="24"/>
        </w:rPr>
        <w:t>3</w:t>
      </w:r>
    </w:p>
    <w:p w14:paraId="6C02E982" w14:textId="77777777" w:rsidR="00020087" w:rsidRPr="006E3712" w:rsidRDefault="00020087" w:rsidP="000200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>Commercial banks and stock exchanges are playing an increasing role in the Chinese economy with, for instance, more of the Chinese labour force being employed in the financial sector.</w:t>
      </w:r>
    </w:p>
    <w:p w14:paraId="46C50874" w14:textId="77777777" w:rsidR="00020087" w:rsidRDefault="00020087" w:rsidP="000200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FE21718" w14:textId="77777777" w:rsidR="00020087" w:rsidRPr="006E3712" w:rsidRDefault="00020087" w:rsidP="0002008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>Describe the functions of a commercial bank. [4]</w:t>
      </w:r>
    </w:p>
    <w:p w14:paraId="6F9CBC19" w14:textId="77777777" w:rsidR="00020087" w:rsidRDefault="00020087" w:rsidP="00F160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AE8F6C0" w14:textId="77777777" w:rsidR="00020087" w:rsidRDefault="00020087" w:rsidP="00F1608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351CCF">
        <w:rPr>
          <w:rFonts w:cs="Arial"/>
          <w:sz w:val="24"/>
          <w:szCs w:val="24"/>
          <w:highlight w:val="yellow"/>
        </w:rPr>
        <w:t>A commercial bank is a private sector bank that aims to maximise profit through the provision of banking services, such as loans</w:t>
      </w:r>
      <w:r>
        <w:rPr>
          <w:rFonts w:cs="Arial"/>
          <w:sz w:val="24"/>
          <w:szCs w:val="24"/>
        </w:rPr>
        <w:t>. There are three main functions of commercial banks: to accept deposits from customers, to lend and to enable customers to receive and make payment.</w:t>
      </w:r>
    </w:p>
    <w:p w14:paraId="064F24B5" w14:textId="77777777" w:rsidR="00020087" w:rsidRDefault="00020087" w:rsidP="00F160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53FD819" w14:textId="77777777" w:rsidR="00020087" w:rsidRDefault="00020087" w:rsidP="00F1608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First, the commercial bank functions to </w:t>
      </w:r>
      <w:r w:rsidRPr="00351CCF">
        <w:rPr>
          <w:rFonts w:cs="Arial"/>
          <w:sz w:val="24"/>
          <w:szCs w:val="24"/>
          <w:highlight w:val="yellow"/>
        </w:rPr>
        <w:t>accept deposits from customers</w:t>
      </w:r>
      <w:r>
        <w:rPr>
          <w:rFonts w:cs="Arial"/>
          <w:sz w:val="24"/>
          <w:szCs w:val="24"/>
        </w:rPr>
        <w:t xml:space="preserve">. Deposits can be stored in either the current account or the deposit account. </w:t>
      </w:r>
      <w:r w:rsidR="00BE1DAF">
        <w:rPr>
          <w:rFonts w:cs="Arial"/>
          <w:sz w:val="24"/>
          <w:szCs w:val="24"/>
        </w:rPr>
        <w:t xml:space="preserve">For current account, customers have easy and immediate access to money but interest is not paid on money held. In contrast, for deposit account, customers </w:t>
      </w:r>
      <w:proofErr w:type="gramStart"/>
      <w:r w:rsidR="00BE1DAF">
        <w:rPr>
          <w:rFonts w:cs="Arial"/>
          <w:sz w:val="24"/>
          <w:szCs w:val="24"/>
        </w:rPr>
        <w:t>have to</w:t>
      </w:r>
      <w:proofErr w:type="gramEnd"/>
      <w:r w:rsidR="00BE1DAF">
        <w:rPr>
          <w:rFonts w:cs="Arial"/>
          <w:sz w:val="24"/>
          <w:szCs w:val="24"/>
        </w:rPr>
        <w:t xml:space="preserve"> provide a period of notice before money can be withdrawn and interest is paid. </w:t>
      </w:r>
    </w:p>
    <w:p w14:paraId="1D51EE3B" w14:textId="77777777" w:rsidR="00BE1DAF" w:rsidRDefault="00BE1DAF" w:rsidP="00F160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B2D1B48" w14:textId="77777777" w:rsidR="00BE1DAF" w:rsidRDefault="00BE1DAF" w:rsidP="00F1608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Second, </w:t>
      </w:r>
      <w:r w:rsidR="00302F96">
        <w:rPr>
          <w:rFonts w:cs="Arial"/>
          <w:sz w:val="24"/>
          <w:szCs w:val="24"/>
        </w:rPr>
        <w:t xml:space="preserve">the commercial bank </w:t>
      </w:r>
      <w:r w:rsidR="006F5136">
        <w:rPr>
          <w:rFonts w:cs="Arial"/>
          <w:sz w:val="24"/>
          <w:szCs w:val="24"/>
        </w:rPr>
        <w:t>functions</w:t>
      </w:r>
      <w:r w:rsidR="00302F96">
        <w:rPr>
          <w:rFonts w:cs="Arial"/>
          <w:sz w:val="24"/>
          <w:szCs w:val="24"/>
        </w:rPr>
        <w:t xml:space="preserve"> </w:t>
      </w:r>
      <w:r w:rsidR="006F5136">
        <w:rPr>
          <w:rFonts w:cs="Arial"/>
          <w:sz w:val="24"/>
          <w:szCs w:val="24"/>
        </w:rPr>
        <w:t xml:space="preserve">to </w:t>
      </w:r>
      <w:r w:rsidR="006F5136" w:rsidRPr="00351CCF">
        <w:rPr>
          <w:rFonts w:cs="Arial"/>
          <w:sz w:val="24"/>
          <w:szCs w:val="24"/>
          <w:highlight w:val="yellow"/>
        </w:rPr>
        <w:t>lend money to borrowers</w:t>
      </w:r>
      <w:r w:rsidR="006F5136">
        <w:rPr>
          <w:rFonts w:cs="Arial"/>
          <w:sz w:val="24"/>
          <w:szCs w:val="24"/>
        </w:rPr>
        <w:t>. Commercial banks serve as financial intermediaries by channelling money from savers to borrowers. Individuals can borrow either by overdraft or taking loa</w:t>
      </w:r>
      <w:r w:rsidR="00D856B8">
        <w:rPr>
          <w:rFonts w:cs="Arial"/>
          <w:sz w:val="24"/>
          <w:szCs w:val="24"/>
        </w:rPr>
        <w:t>n.</w:t>
      </w:r>
      <w:r w:rsidR="006F5136">
        <w:rPr>
          <w:rFonts w:cs="Arial"/>
          <w:sz w:val="24"/>
          <w:szCs w:val="24"/>
        </w:rPr>
        <w:t xml:space="preserve"> </w:t>
      </w:r>
      <w:r w:rsidR="00D856B8">
        <w:rPr>
          <w:rFonts w:cs="Arial"/>
          <w:sz w:val="24"/>
          <w:szCs w:val="24"/>
        </w:rPr>
        <w:t>It is important to note that commercial banks profit most of their interest from long-term loans.</w:t>
      </w:r>
    </w:p>
    <w:p w14:paraId="3C7C8ECB" w14:textId="77777777" w:rsidR="006F5136" w:rsidRDefault="006F5136" w:rsidP="00F1608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17EE27B" w14:textId="77777777" w:rsidR="006F5136" w:rsidRPr="00020087" w:rsidRDefault="006F5136" w:rsidP="00F1608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Third, the commercial bank functions to </w:t>
      </w:r>
      <w:r w:rsidRPr="00351CCF">
        <w:rPr>
          <w:rFonts w:cs="Arial"/>
          <w:sz w:val="24"/>
          <w:szCs w:val="24"/>
          <w:highlight w:val="yellow"/>
        </w:rPr>
        <w:t>enable customers to receive and make payment</w:t>
      </w:r>
      <w:r>
        <w:rPr>
          <w:rFonts w:cs="Arial"/>
          <w:sz w:val="24"/>
          <w:szCs w:val="24"/>
        </w:rPr>
        <w:t xml:space="preserve">. These banks act as agents for payments and the provision of financial transactions. For example, transaction </w:t>
      </w:r>
      <w:r w:rsidR="00D856B8">
        <w:rPr>
          <w:rFonts w:cs="Arial"/>
          <w:sz w:val="24"/>
          <w:szCs w:val="24"/>
        </w:rPr>
        <w:t>can be made through</w:t>
      </w:r>
      <w:r>
        <w:rPr>
          <w:rFonts w:cs="Arial"/>
          <w:sz w:val="24"/>
          <w:szCs w:val="24"/>
        </w:rPr>
        <w:t xml:space="preserve"> </w:t>
      </w:r>
      <w:r w:rsidR="00396148">
        <w:rPr>
          <w:rFonts w:cs="Arial"/>
          <w:sz w:val="24"/>
          <w:szCs w:val="24"/>
        </w:rPr>
        <w:t xml:space="preserve">cheques, credit cards and online banking. </w:t>
      </w:r>
    </w:p>
    <w:p w14:paraId="4BC34F44" w14:textId="77777777" w:rsidR="00020087" w:rsidRDefault="00020087" w:rsidP="00F160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EC4C197" w14:textId="77777777" w:rsidR="00020087" w:rsidRDefault="00020087" w:rsidP="00F1608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D43882E" w14:textId="77777777" w:rsidR="009F43D5" w:rsidRDefault="009F43D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22CC541C" w14:textId="77777777" w:rsidR="006B2598" w:rsidRPr="006E3712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Essay Question 4</w:t>
      </w:r>
    </w:p>
    <w:p w14:paraId="13C37258" w14:textId="77777777" w:rsidR="006B2598" w:rsidRPr="006E3712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 xml:space="preserve">Trade unions play a role in the New Zealand economy, but </w:t>
      </w:r>
      <w:r w:rsidRPr="006E3712">
        <w:rPr>
          <w:rFonts w:cs="Arial"/>
          <w:b/>
          <w:bCs/>
          <w:sz w:val="24"/>
          <w:szCs w:val="24"/>
        </w:rPr>
        <w:t xml:space="preserve">not </w:t>
      </w:r>
      <w:r w:rsidRPr="006E3712">
        <w:rPr>
          <w:rFonts w:cs="Arial"/>
          <w:b/>
          <w:sz w:val="24"/>
          <w:szCs w:val="24"/>
        </w:rPr>
        <w:t>every worker belongs to one. This is especially the case in small firms.</w:t>
      </w:r>
    </w:p>
    <w:p w14:paraId="4C0647F9" w14:textId="77777777" w:rsidR="006B2598" w:rsidRPr="006E3712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8040987" w14:textId="77777777" w:rsidR="006B2598" w:rsidRPr="006E3712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>Describe the functions of a trade union. [4]</w:t>
      </w:r>
    </w:p>
    <w:p w14:paraId="3DEE535D" w14:textId="77777777" w:rsidR="00A5014C" w:rsidRDefault="00A5014C" w:rsidP="00A5014C">
      <w:pPr>
        <w:autoSpaceDE w:val="0"/>
        <w:autoSpaceDN w:val="0"/>
        <w:adjustRightInd w:val="0"/>
        <w:spacing w:after="0" w:line="240" w:lineRule="auto"/>
        <w:jc w:val="both"/>
        <w:rPr>
          <w:rFonts w:cs="TTD7o00"/>
          <w:sz w:val="24"/>
          <w:szCs w:val="24"/>
        </w:rPr>
      </w:pPr>
    </w:p>
    <w:p w14:paraId="7B00F005" w14:textId="77777777" w:rsidR="006B2598" w:rsidRPr="00A5014C" w:rsidRDefault="00A5014C" w:rsidP="006B2598">
      <w:pPr>
        <w:autoSpaceDE w:val="0"/>
        <w:autoSpaceDN w:val="0"/>
        <w:adjustRightInd w:val="0"/>
        <w:spacing w:after="0" w:line="240" w:lineRule="auto"/>
        <w:jc w:val="both"/>
        <w:rPr>
          <w:rFonts w:cs="TTD7o00"/>
          <w:sz w:val="24"/>
          <w:szCs w:val="24"/>
        </w:rPr>
      </w:pPr>
      <w:r>
        <w:rPr>
          <w:rFonts w:cs="TTD7o00"/>
          <w:sz w:val="24"/>
          <w:szCs w:val="24"/>
        </w:rPr>
        <w:tab/>
        <w:t>Trade union refers to a g</w:t>
      </w:r>
      <w:r w:rsidRPr="000F4ABC">
        <w:rPr>
          <w:rFonts w:cs="TTD7o00"/>
          <w:sz w:val="24"/>
          <w:szCs w:val="24"/>
        </w:rPr>
        <w:t>roup of workers linked together usually by a common occupation with the aim of improving</w:t>
      </w:r>
      <w:r>
        <w:rPr>
          <w:rFonts w:cs="TTD7o00"/>
          <w:sz w:val="24"/>
          <w:szCs w:val="24"/>
        </w:rPr>
        <w:t xml:space="preserve"> </w:t>
      </w:r>
      <w:r w:rsidRPr="000F4ABC">
        <w:rPr>
          <w:rFonts w:cs="TTD7o00"/>
          <w:sz w:val="24"/>
          <w:szCs w:val="24"/>
        </w:rPr>
        <w:t>or monitoring the welfare of the group, negotiating working conditions, wages, te</w:t>
      </w:r>
      <w:r>
        <w:rPr>
          <w:rFonts w:cs="TTD7o00"/>
          <w:sz w:val="24"/>
          <w:szCs w:val="24"/>
        </w:rPr>
        <w:t xml:space="preserve">rms of employment, safety practices. </w:t>
      </w:r>
      <w:r w:rsidR="006B2598">
        <w:rPr>
          <w:rFonts w:cs="Arial"/>
          <w:sz w:val="24"/>
          <w:szCs w:val="24"/>
        </w:rPr>
        <w:t>There are several functions of a trade union.</w:t>
      </w:r>
    </w:p>
    <w:p w14:paraId="6E04FCD4" w14:textId="77777777" w:rsidR="006B2598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0644B86" w14:textId="77777777" w:rsidR="009F43D5" w:rsidRDefault="006B2598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First, a trade union serves to ensure </w:t>
      </w:r>
      <w:r w:rsidRPr="00A5014C">
        <w:rPr>
          <w:rFonts w:cs="Arial"/>
          <w:sz w:val="24"/>
          <w:szCs w:val="24"/>
          <w:highlight w:val="yellow"/>
        </w:rPr>
        <w:t>adequate wage increment</w:t>
      </w:r>
      <w:r>
        <w:rPr>
          <w:rFonts w:cs="Arial"/>
          <w:sz w:val="24"/>
          <w:szCs w:val="24"/>
        </w:rPr>
        <w:t xml:space="preserve">, </w:t>
      </w:r>
      <w:proofErr w:type="gramStart"/>
      <w:r>
        <w:rPr>
          <w:rFonts w:cs="Arial"/>
          <w:sz w:val="24"/>
          <w:szCs w:val="24"/>
        </w:rPr>
        <w:t>so as to</w:t>
      </w:r>
      <w:proofErr w:type="gramEnd"/>
      <w:r>
        <w:rPr>
          <w:rFonts w:cs="Arial"/>
          <w:sz w:val="24"/>
          <w:szCs w:val="24"/>
        </w:rPr>
        <w:t xml:space="preserve"> help workers manage the cost of living. </w:t>
      </w:r>
      <w:r w:rsidR="009F43D5">
        <w:rPr>
          <w:rFonts w:cs="Arial"/>
          <w:sz w:val="24"/>
          <w:szCs w:val="24"/>
        </w:rPr>
        <w:t xml:space="preserve">Workers must have an income level sufficient to cover daily expenses. </w:t>
      </w:r>
    </w:p>
    <w:p w14:paraId="32B22CEC" w14:textId="77777777" w:rsidR="009F43D5" w:rsidRDefault="009F43D5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8721A05" w14:textId="77777777" w:rsidR="006B2598" w:rsidRDefault="009F43D5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B2598">
        <w:rPr>
          <w:rFonts w:cs="Arial"/>
          <w:sz w:val="24"/>
          <w:szCs w:val="24"/>
        </w:rPr>
        <w:t xml:space="preserve">Second, a trade union </w:t>
      </w:r>
      <w:r w:rsidR="00847B8C">
        <w:rPr>
          <w:rFonts w:cs="Arial"/>
          <w:sz w:val="24"/>
          <w:szCs w:val="24"/>
        </w:rPr>
        <w:t xml:space="preserve">ensures </w:t>
      </w:r>
      <w:r w:rsidRPr="00A5014C">
        <w:rPr>
          <w:rFonts w:cs="Arial"/>
          <w:sz w:val="24"/>
          <w:szCs w:val="24"/>
          <w:highlight w:val="yellow"/>
        </w:rPr>
        <w:t>working conditions</w:t>
      </w:r>
      <w:r>
        <w:rPr>
          <w:rFonts w:cs="Arial"/>
          <w:sz w:val="24"/>
          <w:szCs w:val="24"/>
        </w:rPr>
        <w:t xml:space="preserve"> are desirable and appropriate. For example, health and safety of workers are looked after and there are medical benefits to ensure the workers are healthy.</w:t>
      </w:r>
    </w:p>
    <w:p w14:paraId="4C5D2C2D" w14:textId="77777777" w:rsidR="009F43D5" w:rsidRDefault="009F43D5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D7485A7" w14:textId="77777777" w:rsidR="006B2598" w:rsidRDefault="009F43D5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Third, </w:t>
      </w:r>
      <w:r w:rsidR="00A5014C">
        <w:rPr>
          <w:rFonts w:cs="Arial"/>
          <w:sz w:val="24"/>
          <w:szCs w:val="24"/>
        </w:rPr>
        <w:t xml:space="preserve">a trade union ensures </w:t>
      </w:r>
      <w:r w:rsidR="00A5014C" w:rsidRPr="00A5014C">
        <w:rPr>
          <w:rFonts w:cs="Arial"/>
          <w:sz w:val="24"/>
          <w:szCs w:val="24"/>
          <w:highlight w:val="yellow"/>
        </w:rPr>
        <w:t>job security</w:t>
      </w:r>
      <w:r w:rsidR="00A5014C">
        <w:rPr>
          <w:rFonts w:cs="Arial"/>
          <w:sz w:val="24"/>
          <w:szCs w:val="24"/>
        </w:rPr>
        <w:t xml:space="preserve">, which refers to the probability of keeping the job. The workers are protected in terms of staying employed. </w:t>
      </w:r>
    </w:p>
    <w:p w14:paraId="6A382032" w14:textId="77777777" w:rsidR="00A5014C" w:rsidRDefault="00A5014C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63817C7" w14:textId="77777777" w:rsidR="00A5014C" w:rsidRDefault="00A5014C" w:rsidP="006B25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Trade union achieves these aims through </w:t>
      </w:r>
      <w:r w:rsidRPr="00A5014C">
        <w:rPr>
          <w:rFonts w:cs="Arial"/>
          <w:sz w:val="24"/>
          <w:szCs w:val="24"/>
          <w:highlight w:val="yellow"/>
        </w:rPr>
        <w:t>collective bargaining</w:t>
      </w:r>
      <w:r>
        <w:rPr>
          <w:rFonts w:cs="Arial"/>
          <w:sz w:val="24"/>
          <w:szCs w:val="24"/>
        </w:rPr>
        <w:t xml:space="preserve">, which are negotiations between worker representatives and </w:t>
      </w:r>
      <w:proofErr w:type="spellStart"/>
      <w:proofErr w:type="gramStart"/>
      <w:r>
        <w:rPr>
          <w:rFonts w:cs="Arial"/>
          <w:sz w:val="24"/>
          <w:szCs w:val="24"/>
        </w:rPr>
        <w:t>employers</w:t>
      </w:r>
      <w:proofErr w:type="spellEnd"/>
      <w:proofErr w:type="gramEnd"/>
      <w:r>
        <w:rPr>
          <w:rFonts w:cs="Arial"/>
          <w:sz w:val="24"/>
          <w:szCs w:val="24"/>
        </w:rPr>
        <w:t xml:space="preserve"> associations. </w:t>
      </w:r>
    </w:p>
    <w:p w14:paraId="30F4D934" w14:textId="77777777" w:rsidR="006B2598" w:rsidRDefault="006B25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8FF3381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F81o00"/>
          <w:b/>
          <w:sz w:val="24"/>
          <w:szCs w:val="24"/>
        </w:rPr>
      </w:pPr>
      <w:r w:rsidRPr="006E3712">
        <w:rPr>
          <w:rFonts w:cs="TTF81o00"/>
          <w:b/>
          <w:sz w:val="24"/>
          <w:szCs w:val="24"/>
        </w:rPr>
        <w:lastRenderedPageBreak/>
        <w:t>Essay Question 4</w:t>
      </w:r>
    </w:p>
    <w:p w14:paraId="4167A0CD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513Bo00"/>
          <w:b/>
          <w:sz w:val="24"/>
          <w:szCs w:val="24"/>
        </w:rPr>
      </w:pPr>
      <w:r w:rsidRPr="006E3712">
        <w:rPr>
          <w:rFonts w:cs="TT513Bo00"/>
          <w:b/>
          <w:sz w:val="24"/>
          <w:szCs w:val="24"/>
        </w:rPr>
        <w:t>(a) Describe the non-wage factors that can influence a person’s choice of occupation. [4]</w:t>
      </w:r>
    </w:p>
    <w:p w14:paraId="3F90A723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job satisfaction - </w:t>
      </w:r>
      <w:proofErr w:type="gramStart"/>
      <w:r w:rsidRPr="006E3712">
        <w:rPr>
          <w:rFonts w:cs="TT5144o00"/>
          <w:sz w:val="24"/>
          <w:szCs w:val="24"/>
        </w:rPr>
        <w:t>e.g.</w:t>
      </w:r>
      <w:proofErr w:type="gramEnd"/>
      <w:r w:rsidRPr="006E3712">
        <w:rPr>
          <w:rFonts w:cs="TT5144o00"/>
          <w:sz w:val="24"/>
          <w:szCs w:val="24"/>
        </w:rPr>
        <w:t xml:space="preserve"> a person may enjoy a challenging occupation/an occupation such</w:t>
      </w:r>
    </w:p>
    <w:p w14:paraId="2B68CFFE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as nursing that involves helping people </w:t>
      </w:r>
    </w:p>
    <w:p w14:paraId="6F001ACA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type of work/working conditions - for instance, an occupation may usually be</w:t>
      </w:r>
    </w:p>
    <w:p w14:paraId="72109737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undertaken in a clean and safe environment </w:t>
      </w:r>
    </w:p>
    <w:p w14:paraId="0185FF1D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working hours - most people like to avoid occupations which involve very long hours </w:t>
      </w:r>
    </w:p>
    <w:p w14:paraId="0C989ED4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unsociable hours </w:t>
      </w:r>
    </w:p>
    <w:p w14:paraId="5611F3B2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size of the firm - some people like to work in occupations that are usually undertaken</w:t>
      </w:r>
    </w:p>
    <w:p w14:paraId="09BEE05A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in small firms as there may be closer contact with employers and fellow workers/some</w:t>
      </w:r>
    </w:p>
    <w:p w14:paraId="7AB18F0B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people like to work in occupations that are usually undertaken in large firms as there</w:t>
      </w:r>
    </w:p>
    <w:p w14:paraId="08C99B9A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may be greater diversity in tasks undertaken and greater promotion prospects </w:t>
      </w:r>
    </w:p>
    <w:p w14:paraId="39630723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career prospects/opportunity for promotion - some occupations have clear career</w:t>
      </w:r>
    </w:p>
    <w:p w14:paraId="2715994A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progression </w:t>
      </w:r>
      <w:proofErr w:type="gramStart"/>
      <w:r w:rsidRPr="006E3712">
        <w:rPr>
          <w:rFonts w:cs="TT5144o00"/>
          <w:sz w:val="24"/>
          <w:szCs w:val="24"/>
        </w:rPr>
        <w:t>e.g.</w:t>
      </w:r>
      <w:proofErr w:type="gramEnd"/>
      <w:r w:rsidRPr="006E3712">
        <w:rPr>
          <w:rFonts w:cs="TT5144o00"/>
          <w:sz w:val="24"/>
          <w:szCs w:val="24"/>
        </w:rPr>
        <w:t xml:space="preserve"> teaching </w:t>
      </w:r>
    </w:p>
    <w:p w14:paraId="02A681FB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fringe benefits - such as subsidised housing/a company car </w:t>
      </w:r>
    </w:p>
    <w:p w14:paraId="48D52258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number/length of holidays - most people like regular and long holidays </w:t>
      </w:r>
    </w:p>
    <w:p w14:paraId="33937199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pension scheme - people are attracted by a generous and safe pension scheme </w:t>
      </w:r>
    </w:p>
    <w:p w14:paraId="3A79CD14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job security - people are likely to be reluctant to undertake an occupation in which</w:t>
      </w:r>
    </w:p>
    <w:p w14:paraId="6DBD5194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workers are often made redundant/the industry is in decline </w:t>
      </w:r>
    </w:p>
    <w:p w14:paraId="12EF8864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location of job/distance and time to travel - most people prefer to work close to</w:t>
      </w:r>
    </w:p>
    <w:p w14:paraId="0A500DEB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>home/some people’s choice may be restricted to a particular area because of the</w:t>
      </w:r>
    </w:p>
    <w:p w14:paraId="3C329C94" w14:textId="77777777" w:rsidR="00CF3BFE" w:rsidRPr="006B2598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F81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difficulty/cost of travel </w:t>
      </w:r>
    </w:p>
    <w:p w14:paraId="7CADBA0C" w14:textId="77777777" w:rsidR="006B2598" w:rsidRPr="006E3712" w:rsidRDefault="006B2598" w:rsidP="006B259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TF81o00"/>
          <w:sz w:val="24"/>
          <w:szCs w:val="24"/>
        </w:rPr>
      </w:pPr>
    </w:p>
    <w:p w14:paraId="2FC747DC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rPr>
          <w:rFonts w:cs="TT513Bo00"/>
          <w:b/>
          <w:sz w:val="24"/>
          <w:szCs w:val="24"/>
        </w:rPr>
      </w:pPr>
      <w:r w:rsidRPr="006E3712">
        <w:rPr>
          <w:rFonts w:cs="TT513Bo00"/>
          <w:b/>
          <w:sz w:val="24"/>
          <w:szCs w:val="24"/>
        </w:rPr>
        <w:t>(b) Discuss whether a worker in the services sector is always likely to receive a higher wage than one in the manufacturing sector. [9]</w:t>
      </w:r>
    </w:p>
    <w:p w14:paraId="0B1C932C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rPr>
          <w:rFonts w:cs="TT5144o00"/>
          <w:sz w:val="24"/>
          <w:szCs w:val="24"/>
        </w:rPr>
      </w:pPr>
    </w:p>
    <w:p w14:paraId="6246C710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  <w:u w:val="single"/>
        </w:rPr>
      </w:pPr>
      <w:r w:rsidRPr="006E3712">
        <w:rPr>
          <w:rFonts w:cs="TT5144o00"/>
          <w:sz w:val="24"/>
          <w:szCs w:val="24"/>
          <w:u w:val="single"/>
        </w:rPr>
        <w:t xml:space="preserve">Why service sector workers earn more than manufacturing sector workers </w:t>
      </w:r>
    </w:p>
    <w:p w14:paraId="504FA6F9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service sector includes banking (banker), insurance (insurance worker), health (doctor) and education (teacher) etc. </w:t>
      </w:r>
    </w:p>
    <w:p w14:paraId="1AC58975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increase in demand for services will increase demand for labour - pushing up the wages of workers </w:t>
      </w:r>
    </w:p>
    <w:p w14:paraId="27370FAB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profits in the service sector may be high - increasing ability of firms to pay higher wages </w:t>
      </w:r>
    </w:p>
    <w:p w14:paraId="0660D583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workers in the services sector may be more skilled than those in the manufacturing sector - increasing their productivity/bargaining strength </w:t>
      </w:r>
    </w:p>
    <w:p w14:paraId="4BEBB385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Idea of deindustrialisation - unemployment increasing in manufacturing </w:t>
      </w:r>
    </w:p>
    <w:p w14:paraId="2C52C03F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</w:p>
    <w:p w14:paraId="7DA5FCEF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  <w:u w:val="single"/>
        </w:rPr>
      </w:pPr>
      <w:r w:rsidRPr="006E3712">
        <w:rPr>
          <w:rFonts w:cs="TT5144o00"/>
          <w:sz w:val="24"/>
          <w:szCs w:val="24"/>
          <w:u w:val="single"/>
        </w:rPr>
        <w:t xml:space="preserve">Why service sector workers may not earn more than manufacturing sector workers </w:t>
      </w:r>
    </w:p>
    <w:p w14:paraId="63E56B09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manufacturing sector includes </w:t>
      </w:r>
      <w:proofErr w:type="gramStart"/>
      <w:r w:rsidRPr="006E3712">
        <w:rPr>
          <w:rFonts w:cs="TT5144o00"/>
          <w:sz w:val="24"/>
          <w:szCs w:val="24"/>
        </w:rPr>
        <w:t>e.g.</w:t>
      </w:r>
      <w:proofErr w:type="gramEnd"/>
      <w:r w:rsidRPr="006E3712">
        <w:rPr>
          <w:rFonts w:cs="TT5144o00"/>
          <w:sz w:val="24"/>
          <w:szCs w:val="24"/>
        </w:rPr>
        <w:t xml:space="preserve"> car production (car workers), food processing (food processing workers) and furniture making (carpenters) </w:t>
      </w:r>
    </w:p>
    <w:p w14:paraId="73482F2E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demand for workers in some manufacturing industries may be increasing more than demand for workers in service sector industries </w:t>
      </w:r>
    </w:p>
    <w:p w14:paraId="3346DBAB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lastRenderedPageBreak/>
        <w:t xml:space="preserve">not all workers in the service sector are skilled - may have low productivity/bargaining strength </w:t>
      </w:r>
    </w:p>
    <w:p w14:paraId="4065EE96" w14:textId="77777777" w:rsidR="00CF3BFE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some workers in the manufacturing sector will be in more promoted posts will have more experience </w:t>
      </w:r>
    </w:p>
    <w:p w14:paraId="217EC490" w14:textId="77777777" w:rsidR="00EC3040" w:rsidRPr="006E3712" w:rsidRDefault="00CF3BFE" w:rsidP="00CF3B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  <w:r w:rsidRPr="006E3712">
        <w:rPr>
          <w:rFonts w:cs="TT5144o00"/>
          <w:sz w:val="24"/>
          <w:szCs w:val="24"/>
        </w:rPr>
        <w:t xml:space="preserve">more workers in the manufacturing sector may belong to trade unions may have stronger bargaining power </w:t>
      </w:r>
    </w:p>
    <w:p w14:paraId="17479A83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TT5144o00"/>
          <w:sz w:val="24"/>
          <w:szCs w:val="24"/>
        </w:rPr>
      </w:pPr>
    </w:p>
    <w:p w14:paraId="30FF5108" w14:textId="77777777" w:rsidR="00CF3BFE" w:rsidRPr="006E3712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>Essay Question 5</w:t>
      </w:r>
    </w:p>
    <w:p w14:paraId="4DD477A6" w14:textId="77777777" w:rsidR="00FF5703" w:rsidRDefault="00CF3BFE" w:rsidP="00CF3B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>(a) Analyse why there are often differences in the earnings of workers in the public sector and workers in the private sector. [10]</w:t>
      </w:r>
    </w:p>
    <w:p w14:paraId="6AFEE9AD" w14:textId="77777777" w:rsidR="00FF5703" w:rsidRPr="006E3712" w:rsidRDefault="00FF5703" w:rsidP="00CF3B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05791E6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demand for workers may be higher in one sector, higher demand results in higher earnings</w:t>
      </w:r>
    </w:p>
    <w:p w14:paraId="4A850EBA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supply of workers may be lower in one sector, lower supply results in higher earnings</w:t>
      </w:r>
    </w:p>
    <w:p w14:paraId="6D92DE2B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job security may be greater in one sector, this may encourage higher supply and so lower earnings</w:t>
      </w:r>
    </w:p>
    <w:p w14:paraId="36620757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pensions provided by one sector may be worth more, as a result people may be prepared to work for lower earnings</w:t>
      </w:r>
    </w:p>
    <w:p w14:paraId="69C067D9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trade unions may be stronger in one sector, this will give workers stronger bargaining power, which may push up earnings</w:t>
      </w:r>
    </w:p>
    <w:p w14:paraId="155CE878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public sector may be more likely to comply with minimum wage legislation, this could raise average earnings in the sector</w:t>
      </w:r>
    </w:p>
    <w:p w14:paraId="284F0801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there may be more overtime available in one sector, pushing up earnings</w:t>
      </w:r>
    </w:p>
    <w:p w14:paraId="7AF2E1FB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skill/qualifications required may be higher in one sector, reducing supply, raising earnings</w:t>
      </w:r>
    </w:p>
    <w:p w14:paraId="52D44F4C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6253o00"/>
          <w:sz w:val="24"/>
          <w:szCs w:val="24"/>
        </w:rPr>
      </w:pPr>
      <w:r w:rsidRPr="006E3712">
        <w:rPr>
          <w:rFonts w:cs="TT6253o00"/>
          <w:sz w:val="24"/>
          <w:szCs w:val="24"/>
        </w:rPr>
        <w:t>risks involved in jobs in one sector may be higher, reducing supply, raising earnings</w:t>
      </w:r>
    </w:p>
    <w:p w14:paraId="35F2ECDA" w14:textId="77777777" w:rsidR="00CF3BFE" w:rsidRPr="006E3712" w:rsidRDefault="00CF3BFE" w:rsidP="00CF3B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E3712">
        <w:rPr>
          <w:rFonts w:cs="TT6253o00"/>
          <w:sz w:val="24"/>
          <w:szCs w:val="24"/>
        </w:rPr>
        <w:t>status of working in one sector may be higher, increasing supply, reducing earnings.</w:t>
      </w:r>
    </w:p>
    <w:p w14:paraId="0135A644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TT6248o00"/>
          <w:sz w:val="24"/>
          <w:szCs w:val="24"/>
        </w:rPr>
      </w:pPr>
    </w:p>
    <w:p w14:paraId="02383135" w14:textId="77777777" w:rsidR="006E3712" w:rsidRPr="006E3712" w:rsidRDefault="006E3712">
      <w:pPr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br w:type="page"/>
      </w:r>
    </w:p>
    <w:p w14:paraId="40C48211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lastRenderedPageBreak/>
        <w:t>Essay Question 6</w:t>
      </w:r>
    </w:p>
    <w:p w14:paraId="4DBE93E9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 xml:space="preserve">It was reported in the Netherlands in 2010 that the proportion of income that was saved, rather than spent, had </w:t>
      </w:r>
      <w:proofErr w:type="gramStart"/>
      <w:r w:rsidRPr="006E3712">
        <w:rPr>
          <w:rFonts w:cs="Arial"/>
          <w:b/>
          <w:sz w:val="24"/>
          <w:szCs w:val="24"/>
        </w:rPr>
        <w:t>actually increased</w:t>
      </w:r>
      <w:proofErr w:type="gramEnd"/>
      <w:r w:rsidRPr="006E3712">
        <w:rPr>
          <w:rFonts w:cs="Arial"/>
          <w:b/>
          <w:sz w:val="24"/>
          <w:szCs w:val="24"/>
        </w:rPr>
        <w:t xml:space="preserve"> for the first time in many years. At the same time, borrowing fell.</w:t>
      </w:r>
    </w:p>
    <w:p w14:paraId="233D390C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EC24E4F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bCs/>
          <w:sz w:val="24"/>
          <w:szCs w:val="24"/>
        </w:rPr>
        <w:t xml:space="preserve">(a) </w:t>
      </w:r>
      <w:r w:rsidRPr="006E3712">
        <w:rPr>
          <w:rFonts w:cs="Arial"/>
          <w:b/>
          <w:sz w:val="24"/>
          <w:szCs w:val="24"/>
        </w:rPr>
        <w:t>Explain what could influence people to save more. [6]</w:t>
      </w:r>
    </w:p>
    <w:p w14:paraId="7F431B71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C80A9DF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interest rates, especially real interest rates</w:t>
      </w:r>
    </w:p>
    <w:p w14:paraId="7F01B888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availability of appropriate savings schemes</w:t>
      </w:r>
    </w:p>
    <w:p w14:paraId="00114886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advertising of/knowledge about what is available at financial institutions</w:t>
      </w:r>
    </w:p>
    <w:p w14:paraId="3217EDC2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confidence/trust in financial institutions</w:t>
      </w:r>
    </w:p>
    <w:p w14:paraId="5B090457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size of real disposable income</w:t>
      </w:r>
    </w:p>
    <w:p w14:paraId="03F8756B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rate of inflation</w:t>
      </w:r>
    </w:p>
    <w:p w14:paraId="6DBD4E5A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wealth</w:t>
      </w:r>
    </w:p>
    <w:p w14:paraId="1273D3A6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 xml:space="preserve">save for a future purchase, </w:t>
      </w:r>
      <w:proofErr w:type="gramStart"/>
      <w:r w:rsidRPr="006E3712">
        <w:rPr>
          <w:rFonts w:cs="TT34C4o00"/>
          <w:sz w:val="24"/>
          <w:szCs w:val="24"/>
        </w:rPr>
        <w:t>e.g.</w:t>
      </w:r>
      <w:proofErr w:type="gramEnd"/>
      <w:r w:rsidRPr="006E3712">
        <w:rPr>
          <w:rFonts w:cs="TT34C4o00"/>
          <w:sz w:val="24"/>
          <w:szCs w:val="24"/>
        </w:rPr>
        <w:t xml:space="preserve"> a house</w:t>
      </w:r>
    </w:p>
    <w:p w14:paraId="008B5203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 xml:space="preserve">precautionary factors, </w:t>
      </w:r>
      <w:proofErr w:type="gramStart"/>
      <w:r w:rsidRPr="006E3712">
        <w:rPr>
          <w:rFonts w:cs="TT34C4o00"/>
          <w:sz w:val="24"/>
          <w:szCs w:val="24"/>
        </w:rPr>
        <w:t>e.g.</w:t>
      </w:r>
      <w:proofErr w:type="gramEnd"/>
      <w:r w:rsidRPr="006E3712">
        <w:rPr>
          <w:rFonts w:cs="TT34C4o00"/>
          <w:sz w:val="24"/>
          <w:szCs w:val="24"/>
        </w:rPr>
        <w:t xml:space="preserve"> ‘saving for a rainy day’</w:t>
      </w:r>
    </w:p>
    <w:p w14:paraId="7BD5F43C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satisfaction of wants and needs</w:t>
      </w:r>
    </w:p>
    <w:p w14:paraId="5A079603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tastes and preferences of consumers</w:t>
      </w:r>
    </w:p>
    <w:p w14:paraId="7012CBFA" w14:textId="77777777" w:rsidR="006E3712" w:rsidRPr="006E3712" w:rsidRDefault="006E3712" w:rsidP="006E371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 xml:space="preserve">consumer confidence/expectations about future changes in the economy, </w:t>
      </w:r>
      <w:proofErr w:type="gramStart"/>
      <w:r w:rsidRPr="006E3712">
        <w:rPr>
          <w:rFonts w:cs="TT34C4o00"/>
          <w:sz w:val="24"/>
          <w:szCs w:val="24"/>
        </w:rPr>
        <w:t>e.g.</w:t>
      </w:r>
      <w:proofErr w:type="gramEnd"/>
      <w:r w:rsidRPr="006E3712">
        <w:rPr>
          <w:rFonts w:cs="TT34C4o00"/>
          <w:sz w:val="24"/>
          <w:szCs w:val="24"/>
        </w:rPr>
        <w:t xml:space="preserve"> risk of unemployment.</w:t>
      </w:r>
    </w:p>
    <w:p w14:paraId="1C281C53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9D36236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bCs/>
          <w:sz w:val="24"/>
          <w:szCs w:val="24"/>
        </w:rPr>
        <w:t xml:space="preserve">(c) </w:t>
      </w:r>
      <w:r w:rsidRPr="006E3712">
        <w:rPr>
          <w:rFonts w:cs="Arial"/>
          <w:b/>
          <w:sz w:val="24"/>
          <w:szCs w:val="24"/>
        </w:rPr>
        <w:t>Discuss how a government could encourage people to spend a higher proportion of their income. [8]</w:t>
      </w:r>
    </w:p>
    <w:p w14:paraId="4D6B8516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0DD842B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reduction in income tax to increase disposable income</w:t>
      </w:r>
    </w:p>
    <w:p w14:paraId="3D244408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 xml:space="preserve">reduction in an indirect tax on expenditure, </w:t>
      </w:r>
      <w:proofErr w:type="gramStart"/>
      <w:r w:rsidRPr="006E3712">
        <w:rPr>
          <w:rFonts w:cs="TT34C4o00"/>
          <w:sz w:val="24"/>
          <w:szCs w:val="24"/>
        </w:rPr>
        <w:t>e.g.</w:t>
      </w:r>
      <w:proofErr w:type="gramEnd"/>
      <w:r w:rsidRPr="006E3712">
        <w:rPr>
          <w:rFonts w:cs="TT34C4o00"/>
          <w:sz w:val="24"/>
          <w:szCs w:val="24"/>
        </w:rPr>
        <w:t xml:space="preserve"> VAT</w:t>
      </w:r>
    </w:p>
    <w:p w14:paraId="3352BBA7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government controls through maximum prices to keep prices of products affordable to many people</w:t>
      </w:r>
    </w:p>
    <w:p w14:paraId="07F5B9DB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>a reduction in interest rates to make saving less attractive</w:t>
      </w:r>
    </w:p>
    <w:p w14:paraId="78E7C545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C4o00"/>
          <w:sz w:val="24"/>
          <w:szCs w:val="24"/>
        </w:rPr>
      </w:pPr>
      <w:r w:rsidRPr="006E3712">
        <w:rPr>
          <w:rFonts w:cs="TT34C4o00"/>
          <w:sz w:val="24"/>
          <w:szCs w:val="24"/>
        </w:rPr>
        <w:t xml:space="preserve">changes in savings schemes to make them less attractive, </w:t>
      </w:r>
      <w:proofErr w:type="gramStart"/>
      <w:r w:rsidRPr="006E3712">
        <w:rPr>
          <w:rFonts w:cs="TT34C4o00"/>
          <w:sz w:val="24"/>
          <w:szCs w:val="24"/>
        </w:rPr>
        <w:t>e.g.</w:t>
      </w:r>
      <w:proofErr w:type="gramEnd"/>
      <w:r w:rsidRPr="006E3712">
        <w:rPr>
          <w:rFonts w:cs="TT34C4o00"/>
          <w:sz w:val="24"/>
          <w:szCs w:val="24"/>
        </w:rPr>
        <w:t xml:space="preserve"> an increase in the minimum deposit to open one</w:t>
      </w:r>
    </w:p>
    <w:p w14:paraId="6E87E98A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TT34C4o00"/>
          <w:sz w:val="24"/>
          <w:szCs w:val="24"/>
        </w:rPr>
        <w:t>reduction/withdrawal of tax advantages of savings schemes.</w:t>
      </w:r>
    </w:p>
    <w:p w14:paraId="6F174E8A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C2CE443" w14:textId="77777777" w:rsidR="006E3712" w:rsidRPr="006E3712" w:rsidRDefault="006E3712">
      <w:pPr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br w:type="page"/>
      </w:r>
    </w:p>
    <w:p w14:paraId="113DE058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lastRenderedPageBreak/>
        <w:t>Essay Question 7</w:t>
      </w:r>
    </w:p>
    <w:p w14:paraId="0DD44924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sz w:val="24"/>
          <w:szCs w:val="24"/>
        </w:rPr>
        <w:t xml:space="preserve">Trade unions play a role in the New Zealand economy, but </w:t>
      </w:r>
      <w:r w:rsidRPr="006E3712">
        <w:rPr>
          <w:rFonts w:cs="Arial"/>
          <w:b/>
          <w:bCs/>
          <w:sz w:val="24"/>
          <w:szCs w:val="24"/>
        </w:rPr>
        <w:t xml:space="preserve">not </w:t>
      </w:r>
      <w:r w:rsidRPr="006E3712">
        <w:rPr>
          <w:rFonts w:cs="Arial"/>
          <w:b/>
          <w:sz w:val="24"/>
          <w:szCs w:val="24"/>
        </w:rPr>
        <w:t>every worker belongs to one. This is especially the case in small firms.</w:t>
      </w:r>
    </w:p>
    <w:p w14:paraId="2406B442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03E1B13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bCs/>
          <w:sz w:val="24"/>
          <w:szCs w:val="24"/>
        </w:rPr>
        <w:t xml:space="preserve">(a) </w:t>
      </w:r>
      <w:r w:rsidRPr="006E3712">
        <w:rPr>
          <w:rFonts w:cs="Arial"/>
          <w:b/>
          <w:sz w:val="24"/>
          <w:szCs w:val="24"/>
        </w:rPr>
        <w:t>Describe the functions of a trade union. [4]</w:t>
      </w:r>
    </w:p>
    <w:p w14:paraId="59A16C3C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0C22CD0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>they exist to protect the interests of their members</w:t>
      </w:r>
    </w:p>
    <w:p w14:paraId="543DFA6F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 xml:space="preserve">gain appropriate wage/salary </w:t>
      </w:r>
      <w:proofErr w:type="gramStart"/>
      <w:r w:rsidRPr="006E3712">
        <w:rPr>
          <w:rFonts w:cs="TT34D2o00"/>
          <w:sz w:val="24"/>
          <w:szCs w:val="24"/>
        </w:rPr>
        <w:t>increases;</w:t>
      </w:r>
      <w:proofErr w:type="gramEnd"/>
      <w:r w:rsidRPr="006E3712">
        <w:rPr>
          <w:rFonts w:cs="TT34D2o00"/>
          <w:sz w:val="24"/>
          <w:szCs w:val="24"/>
        </w:rPr>
        <w:t xml:space="preserve"> idea of collective bargaining</w:t>
      </w:r>
    </w:p>
    <w:p w14:paraId="68BD4A1D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>job security</w:t>
      </w:r>
    </w:p>
    <w:p w14:paraId="40D139EA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>working conditions/health and safety</w:t>
      </w:r>
    </w:p>
    <w:p w14:paraId="35A797C1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>dismissal/redundancy</w:t>
      </w:r>
    </w:p>
    <w:p w14:paraId="7975A778" w14:textId="77777777" w:rsidR="006E3712" w:rsidRPr="006E3712" w:rsidRDefault="006E3712" w:rsidP="006E37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6E3712">
        <w:rPr>
          <w:rFonts w:cs="TT34D2o00"/>
          <w:sz w:val="24"/>
          <w:szCs w:val="24"/>
        </w:rPr>
        <w:t>possible influence on government at national level.</w:t>
      </w:r>
    </w:p>
    <w:p w14:paraId="31A69710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EFE0D03" w14:textId="77777777" w:rsidR="006E3712" w:rsidRPr="006E3712" w:rsidRDefault="006E3712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E3712">
        <w:rPr>
          <w:rFonts w:cs="Arial"/>
          <w:b/>
          <w:bCs/>
          <w:sz w:val="24"/>
          <w:szCs w:val="24"/>
        </w:rPr>
        <w:t xml:space="preserve">(b) </w:t>
      </w:r>
      <w:r w:rsidRPr="006E3712">
        <w:rPr>
          <w:rFonts w:cs="Arial"/>
          <w:b/>
          <w:sz w:val="24"/>
          <w:szCs w:val="24"/>
        </w:rPr>
        <w:t xml:space="preserve">Why might some workers </w:t>
      </w:r>
      <w:r w:rsidRPr="006E3712">
        <w:rPr>
          <w:rFonts w:cs="Arial"/>
          <w:b/>
          <w:bCs/>
          <w:sz w:val="24"/>
          <w:szCs w:val="24"/>
        </w:rPr>
        <w:t xml:space="preserve">not </w:t>
      </w:r>
      <w:r w:rsidRPr="006E3712">
        <w:rPr>
          <w:rFonts w:cs="Arial"/>
          <w:b/>
          <w:sz w:val="24"/>
          <w:szCs w:val="24"/>
        </w:rPr>
        <w:t>belong to a trade union? [4]</w:t>
      </w:r>
    </w:p>
    <w:p w14:paraId="534621E0" w14:textId="77777777" w:rsidR="00CF3BFE" w:rsidRPr="006E3712" w:rsidRDefault="00CF3BFE" w:rsidP="006E37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48E7CE5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FF5703">
        <w:rPr>
          <w:rFonts w:cs="TT34D2o00"/>
          <w:sz w:val="24"/>
          <w:szCs w:val="24"/>
        </w:rPr>
        <w:t>union doesn’t exist in a particular line of work</w:t>
      </w:r>
    </w:p>
    <w:p w14:paraId="295A33F6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FF5703">
        <w:rPr>
          <w:rFonts w:cs="TT34D2o00"/>
          <w:sz w:val="24"/>
          <w:szCs w:val="24"/>
        </w:rPr>
        <w:t>person is self-employed</w:t>
      </w:r>
    </w:p>
    <w:p w14:paraId="048824E2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FF5703">
        <w:rPr>
          <w:rFonts w:cs="TT34D2o00"/>
          <w:sz w:val="24"/>
          <w:szCs w:val="24"/>
        </w:rPr>
        <w:t>cost of annual fee/subscription is expensive</w:t>
      </w:r>
    </w:p>
    <w:p w14:paraId="75FBB4A3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FF5703">
        <w:rPr>
          <w:rFonts w:cs="TT34D2o00"/>
          <w:sz w:val="24"/>
          <w:szCs w:val="24"/>
        </w:rPr>
        <w:t>worker doesn’t agree with views/actions of union</w:t>
      </w:r>
    </w:p>
    <w:p w14:paraId="544DB671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T34D2o00"/>
          <w:sz w:val="24"/>
          <w:szCs w:val="24"/>
        </w:rPr>
      </w:pPr>
      <w:r w:rsidRPr="00FF5703">
        <w:rPr>
          <w:rFonts w:cs="TT34D2o00"/>
          <w:sz w:val="24"/>
          <w:szCs w:val="24"/>
        </w:rPr>
        <w:t>employees are satisfied with their pay and working conditions</w:t>
      </w:r>
    </w:p>
    <w:p w14:paraId="445CF62D" w14:textId="77777777" w:rsidR="006E3712" w:rsidRPr="00FF5703" w:rsidRDefault="006E3712" w:rsidP="006E371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F5703">
        <w:rPr>
          <w:rFonts w:cs="TT34D2o00"/>
          <w:sz w:val="24"/>
          <w:szCs w:val="24"/>
        </w:rPr>
        <w:t>they are illegal in some countries.</w:t>
      </w:r>
    </w:p>
    <w:p w14:paraId="3D5CF01E" w14:textId="77777777" w:rsidR="00FF5703" w:rsidRPr="00FF5703" w:rsidRDefault="00FF5703" w:rsidP="00FF57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1748B96" w14:textId="77777777" w:rsidR="00FF5703" w:rsidRDefault="00FF5703" w:rsidP="00FF57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F5703">
        <w:rPr>
          <w:rFonts w:cs="Arial"/>
          <w:b/>
          <w:sz w:val="24"/>
          <w:szCs w:val="24"/>
        </w:rPr>
        <w:t>(c) Why might a worker join a trade union? [4]</w:t>
      </w:r>
    </w:p>
    <w:p w14:paraId="5F1BC76B" w14:textId="77777777" w:rsidR="00FF5703" w:rsidRPr="00FF5703" w:rsidRDefault="00FF5703" w:rsidP="00FF57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7BE2A1D" w14:textId="77777777" w:rsidR="00FF5703" w:rsidRPr="00FF5703" w:rsidRDefault="00FF5703" w:rsidP="00FF570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Define trade union</w:t>
      </w:r>
    </w:p>
    <w:p w14:paraId="656276FF" w14:textId="77777777" w:rsidR="00FF5703" w:rsidRPr="00FF5703" w:rsidRDefault="00FF5703" w:rsidP="00FF570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Explain the possible benefits of trade union membership in terms of:</w:t>
      </w:r>
    </w:p>
    <w:p w14:paraId="0D7BF406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wage/salary negotiations</w:t>
      </w:r>
    </w:p>
    <w:p w14:paraId="674D466C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improvements in working conditions/health and safety</w:t>
      </w:r>
    </w:p>
    <w:p w14:paraId="1A937893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negotiations on holiday provision</w:t>
      </w:r>
    </w:p>
    <w:p w14:paraId="268562FD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negotiations on pension provision</w:t>
      </w:r>
    </w:p>
    <w:p w14:paraId="6633579A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legal advice/representation</w:t>
      </w:r>
    </w:p>
    <w:p w14:paraId="5AB4AB06" w14:textId="77777777" w:rsidR="00FF5703" w:rsidRPr="00FF5703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rPr>
          <w:rFonts w:cs="TTF69o00"/>
          <w:sz w:val="24"/>
          <w:szCs w:val="24"/>
        </w:rPr>
      </w:pPr>
      <w:r w:rsidRPr="00FF5703">
        <w:rPr>
          <w:rFonts w:cs="TTF69o00"/>
          <w:sz w:val="24"/>
          <w:szCs w:val="24"/>
        </w:rPr>
        <w:t>social activities</w:t>
      </w:r>
    </w:p>
    <w:p w14:paraId="6011FD96" w14:textId="77777777" w:rsidR="00FF5703" w:rsidRPr="00A4088E" w:rsidRDefault="00FF5703" w:rsidP="00FF570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Arial"/>
          <w:sz w:val="24"/>
          <w:szCs w:val="24"/>
        </w:rPr>
      </w:pPr>
      <w:r w:rsidRPr="00FF5703">
        <w:rPr>
          <w:rFonts w:cs="TTF69o00"/>
          <w:sz w:val="24"/>
          <w:szCs w:val="24"/>
        </w:rPr>
        <w:t xml:space="preserve">special discounted deals, </w:t>
      </w:r>
      <w:proofErr w:type="gramStart"/>
      <w:r w:rsidRPr="00FF5703">
        <w:rPr>
          <w:rFonts w:cs="TTF69o00"/>
          <w:sz w:val="24"/>
          <w:szCs w:val="24"/>
        </w:rPr>
        <w:t>e.g.</w:t>
      </w:r>
      <w:proofErr w:type="gramEnd"/>
      <w:r w:rsidRPr="00FF5703">
        <w:rPr>
          <w:rFonts w:cs="TTF69o00"/>
          <w:sz w:val="24"/>
          <w:szCs w:val="24"/>
        </w:rPr>
        <w:t xml:space="preserve"> on insurance.</w:t>
      </w:r>
    </w:p>
    <w:p w14:paraId="33771C31" w14:textId="7FDA6BE8" w:rsidR="000F4ABC" w:rsidRDefault="000F4ABC">
      <w:pPr>
        <w:rPr>
          <w:rFonts w:cs="Arial"/>
          <w:b/>
          <w:sz w:val="24"/>
          <w:szCs w:val="24"/>
        </w:rPr>
      </w:pPr>
    </w:p>
    <w:sectPr w:rsidR="000F4ABC" w:rsidSect="00AF18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C7FD" w14:textId="77777777" w:rsidR="00A1467D" w:rsidRDefault="00A1467D" w:rsidP="0074031B">
      <w:pPr>
        <w:spacing w:after="0" w:line="240" w:lineRule="auto"/>
      </w:pPr>
      <w:r>
        <w:separator/>
      </w:r>
    </w:p>
  </w:endnote>
  <w:endnote w:type="continuationSeparator" w:id="0">
    <w:p w14:paraId="5A78B3A1" w14:textId="77777777" w:rsidR="00A1467D" w:rsidRDefault="00A1467D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625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D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8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3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4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25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24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4C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4D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6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91CB" w14:textId="77777777" w:rsidR="00A1467D" w:rsidRDefault="00A1467D" w:rsidP="0074031B">
      <w:pPr>
        <w:spacing w:after="0" w:line="240" w:lineRule="auto"/>
      </w:pPr>
      <w:r>
        <w:separator/>
      </w:r>
    </w:p>
  </w:footnote>
  <w:footnote w:type="continuationSeparator" w:id="0">
    <w:p w14:paraId="6F503FA9" w14:textId="77777777" w:rsidR="00A1467D" w:rsidRDefault="00A1467D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  <w:sz w:val="22"/>
        <w:szCs w:val="22"/>
      </w:rPr>
    </w:sdtEndPr>
    <w:sdtContent>
      <w:p w14:paraId="44864039" w14:textId="77777777" w:rsidR="00020087" w:rsidRPr="009C786A" w:rsidRDefault="00020087" w:rsidP="009C786A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 w:rsidRPr="009E5840">
          <w:rPr>
            <w:color w:val="7F7F7F" w:themeColor="background1" w:themeShade="7F"/>
            <w:spacing w:val="60"/>
            <w:sz w:val="16"/>
            <w:szCs w:val="16"/>
          </w:rPr>
          <w:t>Chapter 4: The Individual as producer, consumer and borrower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3F" w:rsidRPr="00A3663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FEE"/>
    <w:multiLevelType w:val="hybridMultilevel"/>
    <w:tmpl w:val="0CAC8E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C78"/>
    <w:multiLevelType w:val="hybridMultilevel"/>
    <w:tmpl w:val="22E077AA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123"/>
    <w:multiLevelType w:val="hybridMultilevel"/>
    <w:tmpl w:val="F230A604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1ACD"/>
    <w:multiLevelType w:val="hybridMultilevel"/>
    <w:tmpl w:val="A3104098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2B2E"/>
    <w:multiLevelType w:val="hybridMultilevel"/>
    <w:tmpl w:val="A0B83AB0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4899"/>
    <w:multiLevelType w:val="hybridMultilevel"/>
    <w:tmpl w:val="BCD4CC6C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F4A4A"/>
    <w:multiLevelType w:val="hybridMultilevel"/>
    <w:tmpl w:val="8BAA7192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7973"/>
    <w:multiLevelType w:val="hybridMultilevel"/>
    <w:tmpl w:val="E488F790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5678"/>
    <w:multiLevelType w:val="hybridMultilevel"/>
    <w:tmpl w:val="DEBA44C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33A8"/>
    <w:multiLevelType w:val="hybridMultilevel"/>
    <w:tmpl w:val="046045EE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2964"/>
    <w:multiLevelType w:val="hybridMultilevel"/>
    <w:tmpl w:val="1502385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B4383"/>
    <w:multiLevelType w:val="hybridMultilevel"/>
    <w:tmpl w:val="52E0B1C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73AEF"/>
    <w:multiLevelType w:val="hybridMultilevel"/>
    <w:tmpl w:val="9404F394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5BD2"/>
    <w:multiLevelType w:val="hybridMultilevel"/>
    <w:tmpl w:val="950A12E2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44E8C"/>
    <w:multiLevelType w:val="hybridMultilevel"/>
    <w:tmpl w:val="26503FB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17947"/>
    <w:multiLevelType w:val="hybridMultilevel"/>
    <w:tmpl w:val="F5AEDDFC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8756F"/>
    <w:multiLevelType w:val="hybridMultilevel"/>
    <w:tmpl w:val="FE92B44E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68634E"/>
    <w:multiLevelType w:val="hybridMultilevel"/>
    <w:tmpl w:val="DFEC20AE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B25EE"/>
    <w:multiLevelType w:val="hybridMultilevel"/>
    <w:tmpl w:val="969429FC"/>
    <w:lvl w:ilvl="0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50B81"/>
    <w:multiLevelType w:val="hybridMultilevel"/>
    <w:tmpl w:val="FDF69298"/>
    <w:lvl w:ilvl="0" w:tplc="851C0DB0">
      <w:numFmt w:val="bullet"/>
      <w:lvlText w:val="•"/>
      <w:lvlJc w:val="left"/>
      <w:pPr>
        <w:ind w:left="720" w:hanging="360"/>
      </w:pPr>
      <w:rPr>
        <w:rFonts w:ascii="Calibri" w:eastAsiaTheme="minorEastAsia" w:hAnsi="Calibri" w:cs="TT6254o00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20"/>
  </w:num>
  <w:num w:numId="12">
    <w:abstractNumId w:val="18"/>
  </w:num>
  <w:num w:numId="13">
    <w:abstractNumId w:val="3"/>
  </w:num>
  <w:num w:numId="14">
    <w:abstractNumId w:val="9"/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11"/>
  </w:num>
  <w:num w:numId="20">
    <w:abstractNumId w:val="8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087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3D10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693A"/>
    <w:rsid w:val="00047C40"/>
    <w:rsid w:val="000501D3"/>
    <w:rsid w:val="00050A35"/>
    <w:rsid w:val="00051108"/>
    <w:rsid w:val="0005226C"/>
    <w:rsid w:val="00053086"/>
    <w:rsid w:val="00053BA6"/>
    <w:rsid w:val="00054AFD"/>
    <w:rsid w:val="000556FB"/>
    <w:rsid w:val="00055CCC"/>
    <w:rsid w:val="00055EAC"/>
    <w:rsid w:val="000567E4"/>
    <w:rsid w:val="000573FD"/>
    <w:rsid w:val="00057F93"/>
    <w:rsid w:val="00061263"/>
    <w:rsid w:val="00061381"/>
    <w:rsid w:val="0006141F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B2B"/>
    <w:rsid w:val="000846A1"/>
    <w:rsid w:val="0008472E"/>
    <w:rsid w:val="00084DA8"/>
    <w:rsid w:val="00085273"/>
    <w:rsid w:val="000859CD"/>
    <w:rsid w:val="00085C9B"/>
    <w:rsid w:val="00085F9A"/>
    <w:rsid w:val="000861CA"/>
    <w:rsid w:val="00086A8C"/>
    <w:rsid w:val="00086CBD"/>
    <w:rsid w:val="00087023"/>
    <w:rsid w:val="0008711C"/>
    <w:rsid w:val="000873C1"/>
    <w:rsid w:val="0008783B"/>
    <w:rsid w:val="00091444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7F6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4B"/>
    <w:rsid w:val="000A41B8"/>
    <w:rsid w:val="000A478A"/>
    <w:rsid w:val="000A4B6B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4ABC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3298"/>
    <w:rsid w:val="001237F8"/>
    <w:rsid w:val="0012500C"/>
    <w:rsid w:val="00125753"/>
    <w:rsid w:val="00125BC9"/>
    <w:rsid w:val="00125C14"/>
    <w:rsid w:val="0012698F"/>
    <w:rsid w:val="00126B0B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2023"/>
    <w:rsid w:val="00142772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C2"/>
    <w:rsid w:val="00147300"/>
    <w:rsid w:val="00147A95"/>
    <w:rsid w:val="00150498"/>
    <w:rsid w:val="0015053D"/>
    <w:rsid w:val="00150836"/>
    <w:rsid w:val="0015149A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40A9"/>
    <w:rsid w:val="0016460F"/>
    <w:rsid w:val="00164A21"/>
    <w:rsid w:val="00166778"/>
    <w:rsid w:val="00166884"/>
    <w:rsid w:val="00166CD4"/>
    <w:rsid w:val="00167051"/>
    <w:rsid w:val="001670AD"/>
    <w:rsid w:val="00171E71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F29"/>
    <w:rsid w:val="001850EC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3456"/>
    <w:rsid w:val="001B3D43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6DC"/>
    <w:rsid w:val="001F6D4E"/>
    <w:rsid w:val="001F7FC7"/>
    <w:rsid w:val="002006F9"/>
    <w:rsid w:val="00201623"/>
    <w:rsid w:val="00201A1B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0BF5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FBE"/>
    <w:rsid w:val="00230A0E"/>
    <w:rsid w:val="00231233"/>
    <w:rsid w:val="002315DF"/>
    <w:rsid w:val="00231932"/>
    <w:rsid w:val="00232047"/>
    <w:rsid w:val="00232288"/>
    <w:rsid w:val="00233DE2"/>
    <w:rsid w:val="00234B5D"/>
    <w:rsid w:val="00235A9A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0A1A"/>
    <w:rsid w:val="002613B6"/>
    <w:rsid w:val="002616A6"/>
    <w:rsid w:val="0026174E"/>
    <w:rsid w:val="00261AC0"/>
    <w:rsid w:val="00261C57"/>
    <w:rsid w:val="0026217E"/>
    <w:rsid w:val="00262800"/>
    <w:rsid w:val="00262A50"/>
    <w:rsid w:val="002631C0"/>
    <w:rsid w:val="002634E7"/>
    <w:rsid w:val="00263DF7"/>
    <w:rsid w:val="00264445"/>
    <w:rsid w:val="00264A1F"/>
    <w:rsid w:val="002657B1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D0B"/>
    <w:rsid w:val="002B50FC"/>
    <w:rsid w:val="002B642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21F5"/>
    <w:rsid w:val="002C235F"/>
    <w:rsid w:val="002C26A4"/>
    <w:rsid w:val="002C2995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2F96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34A"/>
    <w:rsid w:val="003315AD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724C"/>
    <w:rsid w:val="003476B6"/>
    <w:rsid w:val="00347ACE"/>
    <w:rsid w:val="00347B5E"/>
    <w:rsid w:val="00347E76"/>
    <w:rsid w:val="00350835"/>
    <w:rsid w:val="00351AA6"/>
    <w:rsid w:val="00351CCF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5F1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6CF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148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8D3"/>
    <w:rsid w:val="003A3B6B"/>
    <w:rsid w:val="003A4ACD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87D"/>
    <w:rsid w:val="003C6CBB"/>
    <w:rsid w:val="003C6EB9"/>
    <w:rsid w:val="003C6EC3"/>
    <w:rsid w:val="003C6F00"/>
    <w:rsid w:val="003C74CB"/>
    <w:rsid w:val="003C77D9"/>
    <w:rsid w:val="003C787E"/>
    <w:rsid w:val="003C7ABE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330"/>
    <w:rsid w:val="003E24F2"/>
    <w:rsid w:val="003E297E"/>
    <w:rsid w:val="003E2A36"/>
    <w:rsid w:val="003E3863"/>
    <w:rsid w:val="003E3F28"/>
    <w:rsid w:val="003E4BBB"/>
    <w:rsid w:val="003E4EBF"/>
    <w:rsid w:val="003E540A"/>
    <w:rsid w:val="003E5DE1"/>
    <w:rsid w:val="003E7797"/>
    <w:rsid w:val="003E7A1C"/>
    <w:rsid w:val="003F0B39"/>
    <w:rsid w:val="003F0F15"/>
    <w:rsid w:val="003F149F"/>
    <w:rsid w:val="003F2773"/>
    <w:rsid w:val="003F31D7"/>
    <w:rsid w:val="003F402B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4505"/>
    <w:rsid w:val="00444BF9"/>
    <w:rsid w:val="00444CE6"/>
    <w:rsid w:val="00444EC3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E25"/>
    <w:rsid w:val="00477F98"/>
    <w:rsid w:val="00481003"/>
    <w:rsid w:val="00482F19"/>
    <w:rsid w:val="00483DD5"/>
    <w:rsid w:val="004842B4"/>
    <w:rsid w:val="004844BC"/>
    <w:rsid w:val="0048546F"/>
    <w:rsid w:val="004860A1"/>
    <w:rsid w:val="004866D1"/>
    <w:rsid w:val="004870EF"/>
    <w:rsid w:val="00487671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E66"/>
    <w:rsid w:val="004B23D3"/>
    <w:rsid w:val="004B2E11"/>
    <w:rsid w:val="004B2E22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5197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FD9"/>
    <w:rsid w:val="005431A8"/>
    <w:rsid w:val="00544660"/>
    <w:rsid w:val="00544CCC"/>
    <w:rsid w:val="00546324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F35"/>
    <w:rsid w:val="0057309F"/>
    <w:rsid w:val="005730CD"/>
    <w:rsid w:val="0057322E"/>
    <w:rsid w:val="0057333C"/>
    <w:rsid w:val="00573439"/>
    <w:rsid w:val="0057348E"/>
    <w:rsid w:val="00573773"/>
    <w:rsid w:val="005738A9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2C1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04E"/>
    <w:rsid w:val="005D0308"/>
    <w:rsid w:val="005D0C8E"/>
    <w:rsid w:val="005D0DF2"/>
    <w:rsid w:val="005D1E09"/>
    <w:rsid w:val="005D1F64"/>
    <w:rsid w:val="005D2C2A"/>
    <w:rsid w:val="005D2F7C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3AC3"/>
    <w:rsid w:val="005E3E68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E78BB"/>
    <w:rsid w:val="005F068A"/>
    <w:rsid w:val="005F085A"/>
    <w:rsid w:val="005F0F20"/>
    <w:rsid w:val="005F1C44"/>
    <w:rsid w:val="005F280F"/>
    <w:rsid w:val="005F3194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1A8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12AD"/>
    <w:rsid w:val="006220AC"/>
    <w:rsid w:val="00622291"/>
    <w:rsid w:val="00622364"/>
    <w:rsid w:val="00622522"/>
    <w:rsid w:val="0062254C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726"/>
    <w:rsid w:val="00627FE1"/>
    <w:rsid w:val="00631733"/>
    <w:rsid w:val="006318B4"/>
    <w:rsid w:val="00631EBD"/>
    <w:rsid w:val="00632131"/>
    <w:rsid w:val="00633485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FAB"/>
    <w:rsid w:val="006848C9"/>
    <w:rsid w:val="00685EA3"/>
    <w:rsid w:val="006863E1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AF7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598"/>
    <w:rsid w:val="006B2871"/>
    <w:rsid w:val="006B3192"/>
    <w:rsid w:val="006B349E"/>
    <w:rsid w:val="006B3E32"/>
    <w:rsid w:val="006B4912"/>
    <w:rsid w:val="006B4DA8"/>
    <w:rsid w:val="006B51EB"/>
    <w:rsid w:val="006B6184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EEE"/>
    <w:rsid w:val="006E01C7"/>
    <w:rsid w:val="006E0358"/>
    <w:rsid w:val="006E12F9"/>
    <w:rsid w:val="006E23FB"/>
    <w:rsid w:val="006E29A8"/>
    <w:rsid w:val="006E31D9"/>
    <w:rsid w:val="006E3712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5136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16B7"/>
    <w:rsid w:val="00802499"/>
    <w:rsid w:val="0080273E"/>
    <w:rsid w:val="00802EBB"/>
    <w:rsid w:val="008038DF"/>
    <w:rsid w:val="00803C6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10005"/>
    <w:rsid w:val="0081007B"/>
    <w:rsid w:val="00810318"/>
    <w:rsid w:val="00810630"/>
    <w:rsid w:val="008109D0"/>
    <w:rsid w:val="00810E1E"/>
    <w:rsid w:val="008114E1"/>
    <w:rsid w:val="00811C13"/>
    <w:rsid w:val="00811D71"/>
    <w:rsid w:val="00811E99"/>
    <w:rsid w:val="00812659"/>
    <w:rsid w:val="00812D44"/>
    <w:rsid w:val="00812D98"/>
    <w:rsid w:val="0081426B"/>
    <w:rsid w:val="0081485D"/>
    <w:rsid w:val="00816053"/>
    <w:rsid w:val="00816198"/>
    <w:rsid w:val="00816229"/>
    <w:rsid w:val="00816625"/>
    <w:rsid w:val="008173A8"/>
    <w:rsid w:val="00817709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47B8C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B"/>
    <w:rsid w:val="0088080E"/>
    <w:rsid w:val="008810F6"/>
    <w:rsid w:val="00882AA1"/>
    <w:rsid w:val="00882F40"/>
    <w:rsid w:val="0088319F"/>
    <w:rsid w:val="008842DE"/>
    <w:rsid w:val="00884385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C1E"/>
    <w:rsid w:val="00887F7F"/>
    <w:rsid w:val="00887FF5"/>
    <w:rsid w:val="008907A8"/>
    <w:rsid w:val="00890809"/>
    <w:rsid w:val="00890BDE"/>
    <w:rsid w:val="00891D18"/>
    <w:rsid w:val="00891D99"/>
    <w:rsid w:val="008925DC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E61"/>
    <w:rsid w:val="008B4036"/>
    <w:rsid w:val="008B417B"/>
    <w:rsid w:val="008B41A7"/>
    <w:rsid w:val="008B4AF1"/>
    <w:rsid w:val="008B51FE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3459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887"/>
    <w:rsid w:val="00937AD3"/>
    <w:rsid w:val="0094030E"/>
    <w:rsid w:val="009403CF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669"/>
    <w:rsid w:val="00955675"/>
    <w:rsid w:val="009559E1"/>
    <w:rsid w:val="00955CD5"/>
    <w:rsid w:val="009561B9"/>
    <w:rsid w:val="00957A56"/>
    <w:rsid w:val="00957CED"/>
    <w:rsid w:val="00960907"/>
    <w:rsid w:val="009609C7"/>
    <w:rsid w:val="009617A1"/>
    <w:rsid w:val="00961DCA"/>
    <w:rsid w:val="00961EBE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0F03"/>
    <w:rsid w:val="0097109D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835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86A"/>
    <w:rsid w:val="009C7948"/>
    <w:rsid w:val="009D0481"/>
    <w:rsid w:val="009D0509"/>
    <w:rsid w:val="009D0AA0"/>
    <w:rsid w:val="009D0B63"/>
    <w:rsid w:val="009D1B69"/>
    <w:rsid w:val="009D1D5E"/>
    <w:rsid w:val="009D22AC"/>
    <w:rsid w:val="009D22EE"/>
    <w:rsid w:val="009D2422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5589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3D5"/>
    <w:rsid w:val="009F495D"/>
    <w:rsid w:val="009F4C54"/>
    <w:rsid w:val="009F51E6"/>
    <w:rsid w:val="009F57C2"/>
    <w:rsid w:val="009F5C8B"/>
    <w:rsid w:val="009F6403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67D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663F"/>
    <w:rsid w:val="00A371E1"/>
    <w:rsid w:val="00A3747C"/>
    <w:rsid w:val="00A3759F"/>
    <w:rsid w:val="00A37B4C"/>
    <w:rsid w:val="00A4065B"/>
    <w:rsid w:val="00A4088E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14C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CBD"/>
    <w:rsid w:val="00A63692"/>
    <w:rsid w:val="00A64762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7B0"/>
    <w:rsid w:val="00A71C7C"/>
    <w:rsid w:val="00A71EBB"/>
    <w:rsid w:val="00A720BB"/>
    <w:rsid w:val="00A73241"/>
    <w:rsid w:val="00A73889"/>
    <w:rsid w:val="00A738E0"/>
    <w:rsid w:val="00A73DDD"/>
    <w:rsid w:val="00A75387"/>
    <w:rsid w:val="00A75DFC"/>
    <w:rsid w:val="00A7696F"/>
    <w:rsid w:val="00A7715F"/>
    <w:rsid w:val="00A77462"/>
    <w:rsid w:val="00A774CF"/>
    <w:rsid w:val="00A777F8"/>
    <w:rsid w:val="00A77B17"/>
    <w:rsid w:val="00A77DB9"/>
    <w:rsid w:val="00A77F83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5F0D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3181"/>
    <w:rsid w:val="00AC3A62"/>
    <w:rsid w:val="00AC439A"/>
    <w:rsid w:val="00AC471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EFA"/>
    <w:rsid w:val="00AE518E"/>
    <w:rsid w:val="00AE539A"/>
    <w:rsid w:val="00AE633E"/>
    <w:rsid w:val="00AE7AF2"/>
    <w:rsid w:val="00AF0B4C"/>
    <w:rsid w:val="00AF11F6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47A0F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F21"/>
    <w:rsid w:val="00B80746"/>
    <w:rsid w:val="00B80F2E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18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B7A"/>
    <w:rsid w:val="00BC0D40"/>
    <w:rsid w:val="00BC2819"/>
    <w:rsid w:val="00BC2A65"/>
    <w:rsid w:val="00BC2ACA"/>
    <w:rsid w:val="00BC3D32"/>
    <w:rsid w:val="00BC415C"/>
    <w:rsid w:val="00BC4C51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303"/>
    <w:rsid w:val="00BE199A"/>
    <w:rsid w:val="00BE1A6B"/>
    <w:rsid w:val="00BE1DAF"/>
    <w:rsid w:val="00BE2CE7"/>
    <w:rsid w:val="00BE2F03"/>
    <w:rsid w:val="00BE357B"/>
    <w:rsid w:val="00BE398E"/>
    <w:rsid w:val="00BE3D76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38D"/>
    <w:rsid w:val="00C24111"/>
    <w:rsid w:val="00C24817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7CAB"/>
    <w:rsid w:val="00C4015C"/>
    <w:rsid w:val="00C4062C"/>
    <w:rsid w:val="00C40661"/>
    <w:rsid w:val="00C40A7C"/>
    <w:rsid w:val="00C40B70"/>
    <w:rsid w:val="00C40B8D"/>
    <w:rsid w:val="00C41615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FA9"/>
    <w:rsid w:val="00C67273"/>
    <w:rsid w:val="00C67789"/>
    <w:rsid w:val="00C67C1F"/>
    <w:rsid w:val="00C714D5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204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3B21"/>
    <w:rsid w:val="00CD4165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3BFE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5D8"/>
    <w:rsid w:val="00D3396B"/>
    <w:rsid w:val="00D3398E"/>
    <w:rsid w:val="00D33F3C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5010A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6B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228A"/>
    <w:rsid w:val="00DB233C"/>
    <w:rsid w:val="00DB23B6"/>
    <w:rsid w:val="00DB27A1"/>
    <w:rsid w:val="00DB2BE1"/>
    <w:rsid w:val="00DB2CB8"/>
    <w:rsid w:val="00DB3000"/>
    <w:rsid w:val="00DB3549"/>
    <w:rsid w:val="00DB425F"/>
    <w:rsid w:val="00DB429E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925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7CB3"/>
    <w:rsid w:val="00EB02F7"/>
    <w:rsid w:val="00EB04E0"/>
    <w:rsid w:val="00EB09B5"/>
    <w:rsid w:val="00EB0F3F"/>
    <w:rsid w:val="00EB133B"/>
    <w:rsid w:val="00EB177F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040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673"/>
    <w:rsid w:val="00EE6DD6"/>
    <w:rsid w:val="00EE6E63"/>
    <w:rsid w:val="00EE783A"/>
    <w:rsid w:val="00EE7E99"/>
    <w:rsid w:val="00EF1087"/>
    <w:rsid w:val="00EF188A"/>
    <w:rsid w:val="00EF1B8A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84C"/>
    <w:rsid w:val="00F10992"/>
    <w:rsid w:val="00F11119"/>
    <w:rsid w:val="00F114CC"/>
    <w:rsid w:val="00F116C4"/>
    <w:rsid w:val="00F11803"/>
    <w:rsid w:val="00F118F2"/>
    <w:rsid w:val="00F119A6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083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302A8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F99"/>
    <w:rsid w:val="00F62FE8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BCC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2EBE"/>
    <w:rsid w:val="00FA34E1"/>
    <w:rsid w:val="00FA3EA5"/>
    <w:rsid w:val="00FA480A"/>
    <w:rsid w:val="00FA49A6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40A"/>
    <w:rsid w:val="00FB2698"/>
    <w:rsid w:val="00FB2AC1"/>
    <w:rsid w:val="00FB3E96"/>
    <w:rsid w:val="00FB42E1"/>
    <w:rsid w:val="00FB4F81"/>
    <w:rsid w:val="00FB50DC"/>
    <w:rsid w:val="00FB5376"/>
    <w:rsid w:val="00FB66E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313F"/>
    <w:rsid w:val="00FF3C6F"/>
    <w:rsid w:val="00FF44DB"/>
    <w:rsid w:val="00FF4B00"/>
    <w:rsid w:val="00FF55B9"/>
    <w:rsid w:val="00FF5703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C704"/>
  <w15:docId w15:val="{28C38DB0-7EF9-466D-AB6B-3E74408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2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ullet">
    <w:name w:val="Heading 3+ bullet"/>
    <w:basedOn w:val="Heading3"/>
    <w:link w:val="Heading3bulletChar"/>
    <w:qFormat/>
    <w:rsid w:val="00C714D5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C714D5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23A1C-762D-46B2-AC31-9131BAFF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 Ng Chin Sun</cp:lastModifiedBy>
  <cp:revision>2</cp:revision>
  <cp:lastPrinted>2014-12-25T08:43:00Z</cp:lastPrinted>
  <dcterms:created xsi:type="dcterms:W3CDTF">2021-07-26T09:47:00Z</dcterms:created>
  <dcterms:modified xsi:type="dcterms:W3CDTF">2021-07-26T09:47:00Z</dcterms:modified>
</cp:coreProperties>
</file>