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6F1B" w14:textId="3AA56D57" w:rsidR="00026CC0" w:rsidRDefault="001C3BC3" w:rsidP="001C3BC3">
      <w:pPr>
        <w:pStyle w:val="Heading2"/>
        <w:spacing w:before="93" w:line="480" w:lineRule="auto"/>
        <w:ind w:left="0" w:right="6807"/>
      </w:pPr>
      <w:r>
        <w:t>Q</w:t>
      </w:r>
      <w:r w:rsidR="00A47FEC">
        <w:t>uestion 1: Tackling Diabetes</w:t>
      </w:r>
      <w:r w:rsidR="00A47FEC">
        <w:rPr>
          <w:spacing w:val="-59"/>
        </w:rPr>
        <w:t xml:space="preserve"> </w:t>
      </w:r>
      <w:r w:rsidR="00A47FEC">
        <w:t>Figure</w:t>
      </w:r>
      <w:r w:rsidR="00A47FEC">
        <w:rPr>
          <w:spacing w:val="-1"/>
        </w:rPr>
        <w:t xml:space="preserve"> </w:t>
      </w:r>
      <w:r w:rsidR="00A47FEC">
        <w:t>1:</w:t>
      </w:r>
      <w:r w:rsidR="00A47FEC">
        <w:rPr>
          <w:spacing w:val="-1"/>
        </w:rPr>
        <w:t xml:space="preserve"> </w:t>
      </w:r>
      <w:r w:rsidR="00A47FEC">
        <w:t>World price</w:t>
      </w:r>
      <w:r w:rsidR="00A47FEC">
        <w:rPr>
          <w:spacing w:val="-1"/>
        </w:rPr>
        <w:t xml:space="preserve"> </w:t>
      </w:r>
      <w:r w:rsidR="00A47FEC">
        <w:t>of rice</w:t>
      </w:r>
    </w:p>
    <w:p w14:paraId="66762371" w14:textId="77777777" w:rsidR="00026CC0" w:rsidRDefault="00A47FEC">
      <w:pPr>
        <w:pStyle w:val="BodyText"/>
        <w:ind w:left="233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F74FE46" wp14:editId="564B9E18">
            <wp:extent cx="3435790" cy="2877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90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8E93" w14:textId="77777777" w:rsidR="00026CC0" w:rsidRDefault="00A47FEC">
      <w:pPr>
        <w:pStyle w:val="BodyText"/>
        <w:spacing w:before="215"/>
        <w:ind w:right="103"/>
        <w:jc w:val="right"/>
      </w:pPr>
      <w:r>
        <w:rPr>
          <w:color w:val="212121"/>
        </w:rPr>
        <w:t>*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hundredweight,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Cwt,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measurement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weight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certain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commodities</w:t>
      </w:r>
    </w:p>
    <w:p w14:paraId="2A7C8627" w14:textId="77777777" w:rsidR="00026CC0" w:rsidRDefault="00026CC0">
      <w:pPr>
        <w:pStyle w:val="BodyText"/>
        <w:spacing w:before="9"/>
        <w:rPr>
          <w:sz w:val="20"/>
        </w:rPr>
      </w:pPr>
    </w:p>
    <w:p w14:paraId="06335D77" w14:textId="77777777" w:rsidR="00026CC0" w:rsidRDefault="00A47FEC">
      <w:pPr>
        <w:ind w:left="4432"/>
      </w:pPr>
      <w:r>
        <w:t>Source:</w:t>
      </w:r>
      <w:r>
        <w:rPr>
          <w:spacing w:val="-5"/>
        </w:rPr>
        <w:t xml:space="preserve"> </w:t>
      </w:r>
      <w:hyperlink r:id="rId8">
        <w:r>
          <w:rPr>
            <w:rFonts w:ascii="Arial"/>
            <w:i/>
          </w:rPr>
          <w:t>www.tradingeconomics.com</w:t>
        </w:r>
        <w:r>
          <w:t>,</w:t>
        </w:r>
        <w:r>
          <w:rPr>
            <w:spacing w:val="-5"/>
          </w:rPr>
          <w:t xml:space="preserve"> </w:t>
        </w:r>
      </w:hyperlink>
      <w:r>
        <w:t>accessed</w:t>
      </w:r>
      <w:r>
        <w:rPr>
          <w:spacing w:val="-5"/>
        </w:rPr>
        <w:t xml:space="preserve"> </w:t>
      </w:r>
      <w:r>
        <w:t>15.07.18</w:t>
      </w:r>
    </w:p>
    <w:p w14:paraId="7B9542CB" w14:textId="77777777" w:rsidR="00026CC0" w:rsidRDefault="00026CC0">
      <w:pPr>
        <w:pStyle w:val="BodyText"/>
        <w:spacing w:before="1"/>
      </w:pPr>
    </w:p>
    <w:p w14:paraId="2830582A" w14:textId="77777777" w:rsidR="00026CC0" w:rsidRDefault="00A47FEC">
      <w:pPr>
        <w:pStyle w:val="Heading2"/>
        <w:spacing w:before="1"/>
        <w:ind w:left="101"/>
      </w:pPr>
      <w:r>
        <w:t>Extract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five year</w:t>
      </w:r>
      <w:proofErr w:type="gramEnd"/>
      <w:r>
        <w:rPr>
          <w:spacing w:val="-1"/>
        </w:rPr>
        <w:t xml:space="preserve"> </w:t>
      </w:r>
      <w:r>
        <w:t>low</w:t>
      </w:r>
    </w:p>
    <w:p w14:paraId="61B304D1" w14:textId="77777777" w:rsidR="00026CC0" w:rsidRDefault="00026CC0">
      <w:pPr>
        <w:pStyle w:val="BodyText"/>
        <w:spacing w:before="2"/>
        <w:rPr>
          <w:rFonts w:ascii="Arial"/>
          <w:b/>
          <w:sz w:val="24"/>
        </w:rPr>
      </w:pPr>
    </w:p>
    <w:p w14:paraId="2BCCC3A8" w14:textId="77777777" w:rsidR="00026CC0" w:rsidRDefault="00A47FEC">
      <w:pPr>
        <w:pStyle w:val="BodyText"/>
        <w:ind w:left="101" w:right="100"/>
        <w:jc w:val="both"/>
      </w:pPr>
      <w:r>
        <w:rPr>
          <w:color w:val="323232"/>
        </w:rPr>
        <w:t>Factors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driving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sharp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decline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international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food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prices</w:t>
      </w:r>
      <w:r>
        <w:rPr>
          <w:color w:val="323232"/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color w:val="323232"/>
        </w:rPr>
        <w:t>cheap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oil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contributed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to abundant global supplies of food in 2014, as well as prospects of a bumper crop for wheat, maize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and rice in 2015. The agriculture and food sector continue to benefit from cheaper chemical fertilizer,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lower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fuel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transportation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costs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brought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 by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previous year’s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oil price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declines.</w:t>
      </w:r>
    </w:p>
    <w:p w14:paraId="697AD5ED" w14:textId="77777777" w:rsidR="00026CC0" w:rsidRDefault="00026CC0">
      <w:pPr>
        <w:pStyle w:val="BodyText"/>
        <w:spacing w:before="5"/>
        <w:rPr>
          <w:sz w:val="24"/>
        </w:rPr>
      </w:pPr>
    </w:p>
    <w:p w14:paraId="286DD365" w14:textId="77777777" w:rsidR="00026CC0" w:rsidRDefault="00A47FEC">
      <w:pPr>
        <w:pStyle w:val="BodyText"/>
        <w:ind w:left="101" w:right="104"/>
        <w:jc w:val="both"/>
      </w:pPr>
      <w:r>
        <w:rPr>
          <w:color w:val="323232"/>
        </w:rPr>
        <w:t>Between August 2014 and May 2015, wheat prices plunged by 18%, rice prices dropped by 14% and</w:t>
      </w:r>
      <w:r>
        <w:rPr>
          <w:color w:val="323232"/>
          <w:spacing w:val="-59"/>
        </w:rPr>
        <w:t xml:space="preserve"> </w:t>
      </w:r>
      <w:r>
        <w:rPr>
          <w:color w:val="323232"/>
        </w:rPr>
        <w:t>maize prices declined by 6%. However, the arrival of El Nino, the appreciation of</w:t>
      </w:r>
      <w:r>
        <w:rPr>
          <w:color w:val="323232"/>
        </w:rPr>
        <w:t xml:space="preserve"> the U.S. dollar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recent increase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 oil prices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could drive up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food prices 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 coming months.</w:t>
      </w:r>
    </w:p>
    <w:p w14:paraId="18538B8E" w14:textId="77777777" w:rsidR="00026CC0" w:rsidRDefault="00026CC0">
      <w:pPr>
        <w:pStyle w:val="BodyText"/>
        <w:spacing w:before="11"/>
        <w:rPr>
          <w:sz w:val="21"/>
        </w:rPr>
      </w:pPr>
    </w:p>
    <w:p w14:paraId="581D9376" w14:textId="77777777" w:rsidR="00026CC0" w:rsidRDefault="00A47FEC">
      <w:pPr>
        <w:ind w:right="103"/>
        <w:jc w:val="right"/>
      </w:pPr>
      <w:r>
        <w:rPr>
          <w:color w:val="323232"/>
        </w:rPr>
        <w:t>Adapted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2"/>
        </w:rPr>
        <w:t xml:space="preserve"> </w:t>
      </w:r>
      <w:r>
        <w:rPr>
          <w:rFonts w:ascii="Arial"/>
          <w:i/>
          <w:color w:val="323232"/>
        </w:rPr>
        <w:t>The</w:t>
      </w:r>
      <w:r>
        <w:rPr>
          <w:rFonts w:ascii="Arial"/>
          <w:i/>
          <w:color w:val="323232"/>
          <w:spacing w:val="-1"/>
        </w:rPr>
        <w:t xml:space="preserve"> </w:t>
      </w:r>
      <w:r>
        <w:rPr>
          <w:rFonts w:ascii="Arial"/>
          <w:i/>
          <w:color w:val="323232"/>
        </w:rPr>
        <w:t>World</w:t>
      </w:r>
      <w:r>
        <w:rPr>
          <w:rFonts w:ascii="Arial"/>
          <w:i/>
          <w:color w:val="323232"/>
          <w:spacing w:val="-1"/>
        </w:rPr>
        <w:t xml:space="preserve"> </w:t>
      </w:r>
      <w:r>
        <w:rPr>
          <w:rFonts w:ascii="Arial"/>
          <w:i/>
          <w:color w:val="323232"/>
        </w:rPr>
        <w:t>Bank</w:t>
      </w:r>
      <w:r>
        <w:rPr>
          <w:color w:val="323232"/>
        </w:rPr>
        <w:t>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1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July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2015</w:t>
      </w:r>
    </w:p>
    <w:p w14:paraId="01AEFDA6" w14:textId="77777777" w:rsidR="00026CC0" w:rsidRDefault="00026CC0">
      <w:pPr>
        <w:pStyle w:val="BodyText"/>
        <w:spacing w:before="1"/>
      </w:pPr>
    </w:p>
    <w:p w14:paraId="31456C5F" w14:textId="77777777" w:rsidR="00026CC0" w:rsidRDefault="00A47FEC">
      <w:pPr>
        <w:pStyle w:val="Heading2"/>
        <w:spacing w:before="1"/>
        <w:ind w:left="101"/>
      </w:pPr>
      <w:r>
        <w:t>Extract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market</w:t>
      </w:r>
    </w:p>
    <w:p w14:paraId="4F5B52A7" w14:textId="77777777" w:rsidR="00026CC0" w:rsidRDefault="00026CC0">
      <w:pPr>
        <w:pStyle w:val="BodyText"/>
        <w:spacing w:before="9"/>
        <w:rPr>
          <w:rFonts w:ascii="Arial"/>
          <w:b/>
          <w:sz w:val="21"/>
        </w:rPr>
      </w:pPr>
    </w:p>
    <w:p w14:paraId="7D7EAED9" w14:textId="77777777" w:rsidR="00026CC0" w:rsidRDefault="00A47FEC">
      <w:pPr>
        <w:pStyle w:val="BodyText"/>
        <w:ind w:left="101" w:right="99"/>
        <w:jc w:val="both"/>
      </w:pPr>
      <w:r>
        <w:t>As rice is one of the staple grains for a large number of the world’s population and to ensure food</w:t>
      </w:r>
      <w:r>
        <w:rPr>
          <w:spacing w:val="1"/>
        </w:rPr>
        <w:t xml:space="preserve"> </w:t>
      </w:r>
      <w:r>
        <w:t>security,</w:t>
      </w:r>
      <w:r>
        <w:rPr>
          <w:spacing w:val="-7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poverty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farmers</w:t>
      </w:r>
      <w:r>
        <w:rPr>
          <w:spacing w:val="-6"/>
        </w:rPr>
        <w:t xml:space="preserve"> </w:t>
      </w:r>
      <w:r>
        <w:t>adapt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profitable</w:t>
      </w:r>
      <w:r>
        <w:rPr>
          <w:spacing w:val="-59"/>
        </w:rPr>
        <w:t xml:space="preserve"> </w:t>
      </w:r>
      <w:r>
        <w:t>rice cultures must survive on less land, with less</w:t>
      </w:r>
      <w:r>
        <w:t xml:space="preserve"> water and with less </w:t>
      </w:r>
      <w:proofErr w:type="spellStart"/>
      <w:r>
        <w:t>labour</w:t>
      </w:r>
      <w:proofErr w:type="spellEnd"/>
      <w:r>
        <w:t>. Thus, the rice production</w:t>
      </w:r>
      <w:r>
        <w:rPr>
          <w:spacing w:val="-59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must be more</w:t>
      </w:r>
      <w:r>
        <w:rPr>
          <w:spacing w:val="-1"/>
        </w:rPr>
        <w:t xml:space="preserve"> </w:t>
      </w:r>
      <w:r>
        <w:t>efficient, environmental-friendly and more</w:t>
      </w:r>
      <w:r>
        <w:rPr>
          <w:spacing w:val="-1"/>
        </w:rPr>
        <w:t xml:space="preserve"> </w:t>
      </w:r>
      <w:r>
        <w:t>equitable.</w:t>
      </w:r>
    </w:p>
    <w:p w14:paraId="0006C767" w14:textId="77777777" w:rsidR="00026CC0" w:rsidRDefault="00026CC0">
      <w:pPr>
        <w:pStyle w:val="BodyText"/>
      </w:pPr>
    </w:p>
    <w:p w14:paraId="1F1C649B" w14:textId="77777777" w:rsidR="00026CC0" w:rsidRDefault="00A47FEC">
      <w:pPr>
        <w:pStyle w:val="BodyText"/>
        <w:ind w:left="101" w:right="102"/>
        <w:jc w:val="both"/>
      </w:pPr>
      <w:r>
        <w:t>Rice yield per stalk of plant has fallen as a result of the decline in investments made in productivity</w:t>
      </w:r>
      <w:r>
        <w:rPr>
          <w:spacing w:val="1"/>
        </w:rPr>
        <w:t xml:space="preserve"> </w:t>
      </w:r>
      <w:r>
        <w:t>research since the ear</w:t>
      </w:r>
      <w:r>
        <w:t>ly 1990s. On the other hand, the areas used for rice cultivation in some of the</w:t>
      </w:r>
      <w:r>
        <w:rPr>
          <w:spacing w:val="1"/>
        </w:rPr>
        <w:t xml:space="preserve"> </w:t>
      </w:r>
      <w:r>
        <w:t>biggest rice producing countries in the world have been decreasing greatly because the land was re-</w:t>
      </w:r>
      <w:r>
        <w:rPr>
          <w:spacing w:val="1"/>
        </w:rPr>
        <w:t xml:space="preserve"> </w:t>
      </w:r>
      <w:r>
        <w:t>purposed for other needs, such as urban expansion as well as biofuel product</w:t>
      </w:r>
      <w:r>
        <w:t>ion. Also, water</w:t>
      </w:r>
      <w:r>
        <w:rPr>
          <w:spacing w:val="1"/>
        </w:rPr>
        <w:t xml:space="preserve"> </w:t>
      </w:r>
      <w:r>
        <w:t>resources have become scarcer, and water is vital for traditional rice cultivation methods. In addition,</w:t>
      </w:r>
      <w:r>
        <w:rPr>
          <w:spacing w:val="1"/>
        </w:rPr>
        <w:t xml:space="preserve"> </w:t>
      </w:r>
      <w:proofErr w:type="spellStart"/>
      <w:r>
        <w:t>labour</w:t>
      </w:r>
      <w:proofErr w:type="spellEnd"/>
      <w:r>
        <w:t xml:space="preserve"> hands are more difficult to find because young farmers are more interested in finding jobs in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industry sectors that are b</w:t>
      </w:r>
      <w:r>
        <w:t>etter paid.</w:t>
      </w:r>
    </w:p>
    <w:p w14:paraId="1F4C4BE7" w14:textId="77777777" w:rsidR="00026CC0" w:rsidRDefault="00026CC0">
      <w:pPr>
        <w:pStyle w:val="BodyText"/>
      </w:pPr>
    </w:p>
    <w:p w14:paraId="4D08A9DE" w14:textId="77777777" w:rsidR="00026CC0" w:rsidRDefault="00A47FEC">
      <w:pPr>
        <w:pStyle w:val="BodyText"/>
        <w:spacing w:before="1"/>
        <w:ind w:left="101" w:right="103"/>
        <w:jc w:val="both"/>
      </w:pPr>
      <w:r>
        <w:t>The challenges that the rice industry has to face are complex, and involve the creation of sustainable</w:t>
      </w:r>
      <w:r>
        <w:rPr>
          <w:spacing w:val="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rice</w:t>
      </w:r>
      <w:r>
        <w:rPr>
          <w:spacing w:val="-2"/>
        </w:rPr>
        <w:t xml:space="preserve"> </w:t>
      </w:r>
      <w:r>
        <w:t>due</w:t>
      </w:r>
      <w:r>
        <w:rPr>
          <w:spacing w:val="-5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rapid</w:t>
      </w:r>
      <w:r>
        <w:rPr>
          <w:spacing w:val="51"/>
        </w:rPr>
        <w:t xml:space="preserve"> </w:t>
      </w:r>
      <w:r>
        <w:t>population</w:t>
      </w:r>
      <w:r>
        <w:rPr>
          <w:spacing w:val="52"/>
        </w:rPr>
        <w:t xml:space="preserve"> </w:t>
      </w:r>
      <w:r>
        <w:t>growth,</w:t>
      </w:r>
      <w:r>
        <w:rPr>
          <w:spacing w:val="51"/>
        </w:rPr>
        <w:t xml:space="preserve"> </w:t>
      </w:r>
      <w:r>
        <w:t>especially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areas</w:t>
      </w:r>
      <w:r>
        <w:rPr>
          <w:spacing w:val="51"/>
        </w:rPr>
        <w:t xml:space="preserve"> </w:t>
      </w:r>
      <w:r>
        <w:t>where</w:t>
      </w:r>
      <w:r>
        <w:rPr>
          <w:spacing w:val="52"/>
        </w:rPr>
        <w:t xml:space="preserve"> </w:t>
      </w:r>
      <w:r>
        <w:t>traditional</w:t>
      </w:r>
      <w:r>
        <w:rPr>
          <w:spacing w:val="51"/>
        </w:rPr>
        <w:t xml:space="preserve"> </w:t>
      </w:r>
      <w:r>
        <w:t>cultivation</w:t>
      </w:r>
      <w:r>
        <w:rPr>
          <w:spacing w:val="52"/>
        </w:rPr>
        <w:t xml:space="preserve"> </w:t>
      </w:r>
      <w:r>
        <w:t>technologies</w:t>
      </w:r>
      <w:r>
        <w:rPr>
          <w:spacing w:val="51"/>
        </w:rPr>
        <w:t xml:space="preserve"> </w:t>
      </w:r>
      <w:r>
        <w:t>are</w:t>
      </w:r>
    </w:p>
    <w:p w14:paraId="60699864" w14:textId="77777777" w:rsidR="00026CC0" w:rsidRDefault="00026CC0">
      <w:pPr>
        <w:jc w:val="both"/>
        <w:sectPr w:rsidR="00026CC0">
          <w:headerReference w:type="default" r:id="rId9"/>
          <w:footerReference w:type="default" r:id="rId10"/>
          <w:pgSz w:w="11910" w:h="16840"/>
          <w:pgMar w:top="820" w:right="920" w:bottom="580" w:left="920" w:header="612" w:footer="386" w:gutter="0"/>
          <w:pgNumType w:start="2"/>
          <w:cols w:space="720"/>
        </w:sectPr>
      </w:pPr>
    </w:p>
    <w:p w14:paraId="4E082000" w14:textId="77777777" w:rsidR="00026CC0" w:rsidRDefault="00026CC0">
      <w:pPr>
        <w:pStyle w:val="BodyText"/>
        <w:spacing w:before="6"/>
        <w:rPr>
          <w:sz w:val="15"/>
        </w:rPr>
      </w:pPr>
    </w:p>
    <w:p w14:paraId="28C07A84" w14:textId="77777777" w:rsidR="00026CC0" w:rsidRDefault="00A47FEC">
      <w:pPr>
        <w:pStyle w:val="BodyText"/>
        <w:spacing w:before="93"/>
        <w:ind w:left="101" w:right="102"/>
        <w:jc w:val="both"/>
      </w:pPr>
      <w:r>
        <w:t>intensively used. Such strategies should also ensure profitable productions to keep rice prices at an</w:t>
      </w:r>
      <w:r>
        <w:rPr>
          <w:spacing w:val="1"/>
        </w:rPr>
        <w:t xml:space="preserve"> </w:t>
      </w:r>
      <w:r>
        <w:t>affordable</w:t>
      </w:r>
      <w:r>
        <w:rPr>
          <w:spacing w:val="-1"/>
        </w:rPr>
        <w:t xml:space="preserve"> </w:t>
      </w:r>
      <w:r>
        <w:t>level for a growing consumer market.</w:t>
      </w:r>
    </w:p>
    <w:p w14:paraId="7B28DD9C" w14:textId="77777777" w:rsidR="00026CC0" w:rsidRDefault="00026CC0">
      <w:pPr>
        <w:pStyle w:val="BodyText"/>
        <w:spacing w:before="11"/>
        <w:rPr>
          <w:sz w:val="21"/>
        </w:rPr>
      </w:pPr>
    </w:p>
    <w:p w14:paraId="69CAAAB2" w14:textId="77777777" w:rsidR="00026CC0" w:rsidRDefault="00A47FEC">
      <w:pPr>
        <w:ind w:right="103"/>
        <w:jc w:val="right"/>
      </w:pP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rPr>
          <w:rFonts w:ascii="Arial"/>
          <w:i/>
        </w:rPr>
        <w:t>AgronoMag</w:t>
      </w:r>
      <w:proofErr w:type="spellEnd"/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2017</w:t>
      </w:r>
    </w:p>
    <w:p w14:paraId="1F0366C7" w14:textId="77777777" w:rsidR="00026CC0" w:rsidRDefault="00026CC0">
      <w:pPr>
        <w:pStyle w:val="BodyText"/>
        <w:spacing w:before="1"/>
      </w:pPr>
    </w:p>
    <w:p w14:paraId="608A9A49" w14:textId="77777777" w:rsidR="00026CC0" w:rsidRDefault="00A47FEC">
      <w:pPr>
        <w:pStyle w:val="Heading2"/>
        <w:ind w:left="101"/>
        <w:jc w:val="both"/>
      </w:pPr>
      <w:r>
        <w:t>Extract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Curbing</w:t>
      </w:r>
      <w:r>
        <w:rPr>
          <w:spacing w:val="-1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Indonesia</w:t>
      </w:r>
    </w:p>
    <w:p w14:paraId="404DD2FD" w14:textId="77777777" w:rsidR="00026CC0" w:rsidRDefault="00026CC0">
      <w:pPr>
        <w:pStyle w:val="BodyText"/>
        <w:spacing w:before="11"/>
        <w:rPr>
          <w:rFonts w:ascii="Arial"/>
          <w:b/>
          <w:sz w:val="21"/>
        </w:rPr>
      </w:pPr>
    </w:p>
    <w:p w14:paraId="04A4000B" w14:textId="77777777" w:rsidR="00026CC0" w:rsidRDefault="00A47FEC">
      <w:pPr>
        <w:pStyle w:val="BodyText"/>
        <w:ind w:left="101" w:right="103"/>
        <w:jc w:val="both"/>
      </w:pPr>
      <w:r>
        <w:t>Diabetes, along with other non-communicable diseases (NCDs), is the leading cause of death in</w:t>
      </w:r>
      <w:r>
        <w:rPr>
          <w:spacing w:val="1"/>
        </w:rPr>
        <w:t xml:space="preserve"> </w:t>
      </w:r>
      <w:r>
        <w:t>Southeast Asia.</w:t>
      </w:r>
      <w:r>
        <w:rPr>
          <w:spacing w:val="1"/>
        </w:rPr>
        <w:t xml:space="preserve"> </w:t>
      </w:r>
      <w:r>
        <w:t>As a developing country, Indonesia is facing a double burden of diseases. In 2014,</w:t>
      </w:r>
      <w:r>
        <w:rPr>
          <w:spacing w:val="1"/>
        </w:rPr>
        <w:t xml:space="preserve"> </w:t>
      </w:r>
      <w:r>
        <w:t xml:space="preserve">approximately 71 percent of deaths were attributed to NCDs and </w:t>
      </w:r>
      <w:r>
        <w:t>6 percent of the total were due to</w:t>
      </w:r>
      <w:r>
        <w:rPr>
          <w:spacing w:val="1"/>
        </w:rPr>
        <w:t xml:space="preserve"> </w:t>
      </w:r>
      <w:r>
        <w:t>diabetes.</w:t>
      </w:r>
      <w:r>
        <w:rPr>
          <w:spacing w:val="-1"/>
        </w:rPr>
        <w:t xml:space="preserve"> </w:t>
      </w:r>
      <w:r>
        <w:t>Yet,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urgency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combatting</w:t>
      </w:r>
      <w:r>
        <w:rPr>
          <w:spacing w:val="-1"/>
        </w:rPr>
        <w:t xml:space="preserve"> </w:t>
      </w:r>
      <w:r>
        <w:t>this disease.</w:t>
      </w:r>
    </w:p>
    <w:p w14:paraId="22A24817" w14:textId="77777777" w:rsidR="00026CC0" w:rsidRDefault="00026CC0">
      <w:pPr>
        <w:pStyle w:val="BodyText"/>
        <w:spacing w:before="6"/>
        <w:rPr>
          <w:sz w:val="19"/>
        </w:rPr>
      </w:pPr>
    </w:p>
    <w:p w14:paraId="46B466A2" w14:textId="77777777" w:rsidR="00026CC0" w:rsidRDefault="00A47FEC">
      <w:pPr>
        <w:pStyle w:val="BodyText"/>
        <w:ind w:left="101" w:right="101"/>
        <w:jc w:val="both"/>
      </w:pPr>
      <w:r>
        <w:t>There are 2 key reasons for the lack of urgency. Firstly, people still strongly believe that diabetes is a</w:t>
      </w:r>
      <w:r>
        <w:rPr>
          <w:spacing w:val="1"/>
        </w:rPr>
        <w:t xml:space="preserve"> </w:t>
      </w:r>
      <w:r>
        <w:t>genetic</w:t>
      </w:r>
      <w:r>
        <w:rPr>
          <w:spacing w:val="-9"/>
        </w:rPr>
        <w:t xml:space="preserve"> </w:t>
      </w:r>
      <w:r>
        <w:t>disease;</w:t>
      </w:r>
      <w:r>
        <w:rPr>
          <w:spacing w:val="-8"/>
        </w:rPr>
        <w:t xml:space="preserve"> </w:t>
      </w:r>
      <w:r>
        <w:t>hence,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embrace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inevitable</w:t>
      </w:r>
      <w:r>
        <w:rPr>
          <w:spacing w:val="-9"/>
        </w:rPr>
        <w:t xml:space="preserve"> </w:t>
      </w:r>
      <w:r>
        <w:t>heritage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ancestors.</w:t>
      </w:r>
      <w:r>
        <w:rPr>
          <w:spacing w:val="-58"/>
        </w:rPr>
        <w:t xml:space="preserve"> </w:t>
      </w:r>
      <w:r>
        <w:t>Secondly, it is because we live in what publi</w:t>
      </w:r>
      <w:r>
        <w:t>c health experts call an obesogenic environment — an</w:t>
      </w:r>
      <w:r>
        <w:rPr>
          <w:spacing w:val="1"/>
        </w:rPr>
        <w:t xml:space="preserve"> </w:t>
      </w:r>
      <w:r>
        <w:t>environment that promotes gaining weight and one that is not conducive to weight loss. Jakarta is a</w:t>
      </w:r>
      <w:r>
        <w:rPr>
          <w:spacing w:val="1"/>
        </w:rPr>
        <w:t xml:space="preserve"> </w:t>
      </w:r>
      <w:r>
        <w:t>perfect example. We have all gone through the phase of making life goals to work out more and eat</w:t>
      </w:r>
      <w:r>
        <w:rPr>
          <w:spacing w:val="1"/>
        </w:rPr>
        <w:t xml:space="preserve"> </w:t>
      </w:r>
      <w:r>
        <w:t>healt</w:t>
      </w:r>
      <w:r>
        <w:t>hily. But many of us have failed. Staying outdoors is out of the question due to severe pollution,</w:t>
      </w:r>
      <w:r>
        <w:rPr>
          <w:spacing w:val="1"/>
        </w:rPr>
        <w:t xml:space="preserve"> </w:t>
      </w:r>
      <w:r>
        <w:t>and sidewalks are crowded with vendors and using private vehicle is much more comfortable than</w:t>
      </w:r>
      <w:r>
        <w:rPr>
          <w:spacing w:val="1"/>
        </w:rPr>
        <w:t xml:space="preserve"> </w:t>
      </w:r>
      <w:r>
        <w:t>sharing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transportation.</w:t>
      </w:r>
      <w:r>
        <w:rPr>
          <w:spacing w:val="-2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aspects</w:t>
      </w:r>
      <w:r>
        <w:rPr>
          <w:spacing w:val="9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person</w:t>
      </w:r>
      <w:r>
        <w:t>al</w:t>
      </w:r>
      <w:r>
        <w:rPr>
          <w:spacing w:val="7"/>
        </w:rPr>
        <w:t xml:space="preserve"> </w:t>
      </w:r>
      <w:r>
        <w:t>choice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indirectly</w:t>
      </w:r>
    </w:p>
    <w:p w14:paraId="11D22B3F" w14:textId="77777777" w:rsidR="00026CC0" w:rsidRDefault="00A47FEC">
      <w:pPr>
        <w:pStyle w:val="BodyText"/>
        <w:spacing w:line="252" w:lineRule="exact"/>
        <w:ind w:left="101"/>
        <w:jc w:val="both"/>
      </w:pPr>
      <w:r>
        <w:t>—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population’s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health.</w:t>
      </w:r>
    </w:p>
    <w:p w14:paraId="46D1D3EC" w14:textId="77777777" w:rsidR="00026CC0" w:rsidRDefault="00026CC0">
      <w:pPr>
        <w:pStyle w:val="BodyText"/>
        <w:spacing w:before="7"/>
        <w:rPr>
          <w:sz w:val="19"/>
        </w:rPr>
      </w:pPr>
    </w:p>
    <w:p w14:paraId="7ABBDBDF" w14:textId="77777777" w:rsidR="00026CC0" w:rsidRDefault="00A47FEC">
      <w:pPr>
        <w:pStyle w:val="BodyText"/>
        <w:ind w:left="101" w:right="102"/>
        <w:jc w:val="both"/>
      </w:pP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response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growing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problem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obesity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diabetes,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government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said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making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efforts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reduce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dependency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rice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promoting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sources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carbohydrates.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Although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Indonesia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is the world’s third-largest rice producer, the country usually needs to import rice from Vietnam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Thailand to maintain stable prices and meet a huge rice demand at home. “This food diversification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program is part of our effort to reduce people’s depende</w:t>
      </w:r>
      <w:r>
        <w:rPr>
          <w:color w:val="212121"/>
        </w:rPr>
        <w:t xml:space="preserve">ncy on rice,” said Agung </w:t>
      </w:r>
      <w:proofErr w:type="spellStart"/>
      <w:r>
        <w:rPr>
          <w:color w:val="212121"/>
        </w:rPr>
        <w:t>Hendriadi</w:t>
      </w:r>
      <w:proofErr w:type="spellEnd"/>
      <w:r>
        <w:rPr>
          <w:color w:val="212121"/>
        </w:rPr>
        <w:t>, head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Agriculture Ministry’s Food Sovereignty Agency. Among the alternative local foods promoted 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government are yam, arrowroot, cassava, corn and sago. According to data by the Agricultural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Ministry, Indones</w:t>
      </w:r>
      <w:r>
        <w:rPr>
          <w:color w:val="212121"/>
        </w:rPr>
        <w:t>ia’s rice consumption per capita is estimated at 124 kilograms this year, which 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considerably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higher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Malaysia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(80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Thailand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(70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Japan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(50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South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Korea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(40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kg).</w:t>
      </w:r>
    </w:p>
    <w:p w14:paraId="13EF03BC" w14:textId="77777777" w:rsidR="00026CC0" w:rsidRDefault="00026CC0">
      <w:pPr>
        <w:pStyle w:val="BodyText"/>
      </w:pPr>
    </w:p>
    <w:p w14:paraId="536EF160" w14:textId="77777777" w:rsidR="00026CC0" w:rsidRDefault="00A47FEC">
      <w:pPr>
        <w:ind w:right="102"/>
        <w:jc w:val="right"/>
      </w:pPr>
      <w:r>
        <w:rPr>
          <w:color w:val="212121"/>
        </w:rPr>
        <w:t>Adapted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"/>
        </w:rPr>
        <w:t xml:space="preserve"> </w:t>
      </w:r>
      <w:r>
        <w:rPr>
          <w:rFonts w:ascii="Arial"/>
          <w:i/>
          <w:color w:val="212121"/>
        </w:rPr>
        <w:t>Indonesia</w:t>
      </w:r>
      <w:r>
        <w:rPr>
          <w:rFonts w:ascii="Arial"/>
          <w:i/>
          <w:color w:val="212121"/>
          <w:spacing w:val="-1"/>
        </w:rPr>
        <w:t xml:space="preserve"> </w:t>
      </w:r>
      <w:r>
        <w:rPr>
          <w:rFonts w:ascii="Arial"/>
          <w:i/>
          <w:color w:val="212121"/>
        </w:rPr>
        <w:t>Expat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26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October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2017</w:t>
      </w:r>
    </w:p>
    <w:p w14:paraId="622EE4E9" w14:textId="77777777" w:rsidR="00026CC0" w:rsidRDefault="00026CC0">
      <w:pPr>
        <w:pStyle w:val="BodyText"/>
        <w:spacing w:before="1"/>
      </w:pPr>
    </w:p>
    <w:p w14:paraId="3C10B435" w14:textId="77777777" w:rsidR="00026CC0" w:rsidRDefault="00A47FEC">
      <w:pPr>
        <w:pStyle w:val="Heading2"/>
        <w:spacing w:before="1"/>
        <w:ind w:left="101"/>
        <w:jc w:val="both"/>
      </w:pPr>
      <w:r>
        <w:t>Extract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rPr>
          <w:color w:val="111111"/>
        </w:rPr>
        <w:t>Mexico's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sugar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tax</w:t>
      </w:r>
    </w:p>
    <w:p w14:paraId="67DE2EDE" w14:textId="77777777" w:rsidR="00026CC0" w:rsidRDefault="00026CC0">
      <w:pPr>
        <w:pStyle w:val="BodyText"/>
        <w:spacing w:before="10"/>
        <w:rPr>
          <w:rFonts w:ascii="Arial"/>
          <w:b/>
          <w:sz w:val="21"/>
        </w:rPr>
      </w:pPr>
    </w:p>
    <w:p w14:paraId="51B8DDC7" w14:textId="77777777" w:rsidR="00026CC0" w:rsidRDefault="00A47FEC">
      <w:pPr>
        <w:pStyle w:val="BodyText"/>
        <w:ind w:left="101" w:right="101"/>
        <w:jc w:val="both"/>
      </w:pPr>
      <w:r>
        <w:t>Mexico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rates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obesity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70%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population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overweight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obese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sugar</w:t>
      </w:r>
      <w:r>
        <w:rPr>
          <w:spacing w:val="-58"/>
        </w:rPr>
        <w:t xml:space="preserve"> </w:t>
      </w:r>
      <w:r>
        <w:t>consumption. More than 70% of the added sugar in the diet comes from sugar-sweetened drinks.</w:t>
      </w:r>
      <w:r>
        <w:rPr>
          <w:spacing w:val="1"/>
        </w:rPr>
        <w:t xml:space="preserve"> </w:t>
      </w:r>
      <w:r>
        <w:t>Coca-Cola</w:t>
      </w:r>
      <w:r>
        <w:rPr>
          <w:spacing w:val="-1"/>
        </w:rPr>
        <w:t xml:space="preserve"> </w:t>
      </w:r>
      <w:r>
        <w:t>is particularly popular</w:t>
      </w:r>
      <w:r>
        <w:rPr>
          <w:spacing w:val="-1"/>
        </w:rPr>
        <w:t xml:space="preserve"> </w:t>
      </w:r>
      <w:r>
        <w:t>and holds a</w:t>
      </w:r>
      <w:r>
        <w:rPr>
          <w:spacing w:val="-1"/>
        </w:rPr>
        <w:t xml:space="preserve"> </w:t>
      </w:r>
      <w:r>
        <w:t>place in the</w:t>
      </w:r>
      <w:r>
        <w:rPr>
          <w:spacing w:val="-1"/>
        </w:rPr>
        <w:t xml:space="preserve"> </w:t>
      </w:r>
      <w:r>
        <w:t>national culture.</w:t>
      </w:r>
    </w:p>
    <w:p w14:paraId="3C21010C" w14:textId="77777777" w:rsidR="00026CC0" w:rsidRDefault="00026CC0">
      <w:pPr>
        <w:pStyle w:val="BodyText"/>
      </w:pPr>
    </w:p>
    <w:p w14:paraId="5931F676" w14:textId="77777777" w:rsidR="00026CC0" w:rsidRDefault="00A47FEC">
      <w:pPr>
        <w:pStyle w:val="BodyText"/>
        <w:ind w:left="101" w:right="104"/>
        <w:jc w:val="both"/>
      </w:pPr>
      <w:r>
        <w:t>Mexico’s sugar tax appears to be having a significant impact for the second year running in changing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habits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nation</w:t>
      </w:r>
      <w:r>
        <w:rPr>
          <w:spacing w:val="-13"/>
        </w:rPr>
        <w:t xml:space="preserve"> </w:t>
      </w:r>
      <w:r>
        <w:t>famous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love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Coca-Cola,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encourage</w:t>
      </w:r>
      <w:r>
        <w:rPr>
          <w:spacing w:val="-14"/>
        </w:rPr>
        <w:t xml:space="preserve"> </w:t>
      </w:r>
      <w:r>
        <w:t>countries</w:t>
      </w:r>
      <w:r>
        <w:rPr>
          <w:spacing w:val="-13"/>
        </w:rPr>
        <w:t xml:space="preserve"> </w:t>
      </w:r>
      <w:r>
        <w:t>t</w:t>
      </w:r>
      <w:r>
        <w:t>roubled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obesity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contemplating a tax of their own.</w:t>
      </w:r>
    </w:p>
    <w:p w14:paraId="6CC8E32F" w14:textId="77777777" w:rsidR="00026CC0" w:rsidRDefault="00026CC0">
      <w:pPr>
        <w:pStyle w:val="BodyText"/>
        <w:spacing w:before="11"/>
        <w:rPr>
          <w:sz w:val="21"/>
        </w:rPr>
      </w:pPr>
    </w:p>
    <w:p w14:paraId="71C06580" w14:textId="77777777" w:rsidR="00026CC0" w:rsidRDefault="00A47FEC">
      <w:pPr>
        <w:pStyle w:val="BodyText"/>
        <w:ind w:left="101" w:right="103"/>
        <w:jc w:val="both"/>
      </w:pPr>
      <w:r>
        <w:t>An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sugary-drink</w:t>
      </w:r>
      <w:r>
        <w:rPr>
          <w:spacing w:val="-7"/>
        </w:rPr>
        <w:t xml:space="preserve"> </w:t>
      </w:r>
      <w:r>
        <w:t>purchases,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academics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Mexico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spacing w:val="-8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found that the 5.5% drop in the first year after the tax was introduced was followed by a 9.7% decline</w:t>
      </w:r>
      <w:r>
        <w:rPr>
          <w:spacing w:val="1"/>
        </w:rPr>
        <w:t xml:space="preserve"> </w:t>
      </w:r>
      <w:r>
        <w:t xml:space="preserve">in the second year, averaging 7.6% over the two-year period. The tax, </w:t>
      </w:r>
      <w:r>
        <w:rPr>
          <w:color w:val="111111"/>
        </w:rPr>
        <w:t>which is just 1 peso (4p) per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litre</w:t>
      </w:r>
      <w:proofErr w:type="spellEnd"/>
      <w:r>
        <w:rPr>
          <w:color w:val="111111"/>
          <w:spacing w:val="-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sugary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drink</w:t>
      </w:r>
      <w:r>
        <w:t>,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biggest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poorest</w:t>
      </w:r>
      <w:r>
        <w:rPr>
          <w:spacing w:val="-5"/>
        </w:rPr>
        <w:t xml:space="preserve"> </w:t>
      </w:r>
      <w:r>
        <w:t>households,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decline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purchases</w:t>
      </w:r>
      <w:r>
        <w:rPr>
          <w:spacing w:val="-59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18.8ml per person</w:t>
      </w:r>
      <w:r>
        <w:rPr>
          <w:spacing w:val="-1"/>
        </w:rPr>
        <w:t xml:space="preserve"> </w:t>
      </w:r>
      <w:r>
        <w:t>per day in</w:t>
      </w:r>
      <w:r>
        <w:rPr>
          <w:spacing w:val="-1"/>
        </w:rPr>
        <w:t xml:space="preserve"> </w:t>
      </w:r>
      <w:r>
        <w:t>2014 and 29.3ml in 2015.</w:t>
      </w:r>
    </w:p>
    <w:p w14:paraId="7D02E133" w14:textId="77777777" w:rsidR="00026CC0" w:rsidRDefault="00026CC0">
      <w:pPr>
        <w:pStyle w:val="BodyText"/>
      </w:pPr>
    </w:p>
    <w:p w14:paraId="72864B8C" w14:textId="77777777" w:rsidR="00026CC0" w:rsidRDefault="00A47FEC">
      <w:pPr>
        <w:pStyle w:val="BodyText"/>
        <w:ind w:left="101" w:right="103"/>
        <w:jc w:val="both"/>
      </w:pPr>
      <w:r>
        <w:rPr>
          <w:color w:val="111111"/>
        </w:rPr>
        <w:t>Health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experts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worldwide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watching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progress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Mexican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closely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because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-58"/>
        </w:rPr>
        <w:t xml:space="preserve"> </w:t>
      </w:r>
      <w:r>
        <w:rPr>
          <w:color w:val="111111"/>
          <w:w w:val="95"/>
        </w:rPr>
        <w:t>potentially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lower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the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rates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obesity-related</w:t>
      </w:r>
      <w:r>
        <w:rPr>
          <w:color w:val="111111"/>
          <w:spacing w:val="17"/>
          <w:w w:val="95"/>
        </w:rPr>
        <w:t xml:space="preserve"> </w:t>
      </w:r>
      <w:r>
        <w:rPr>
          <w:color w:val="111111"/>
          <w:w w:val="95"/>
        </w:rPr>
        <w:t>diseases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type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2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diabetes</w:t>
      </w:r>
      <w:r>
        <w:rPr>
          <w:color w:val="111111"/>
          <w:spacing w:val="14"/>
          <w:w w:val="95"/>
        </w:rPr>
        <w:t xml:space="preserve"> </w:t>
      </w:r>
      <w:r>
        <w:rPr>
          <w:color w:val="111111"/>
          <w:w w:val="95"/>
        </w:rPr>
        <w:t>in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country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with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a</w:t>
      </w:r>
      <w:r>
        <w:rPr>
          <w:color w:val="111111"/>
          <w:spacing w:val="17"/>
          <w:w w:val="95"/>
        </w:rPr>
        <w:t xml:space="preserve"> </w:t>
      </w:r>
      <w:r>
        <w:rPr>
          <w:color w:val="111111"/>
          <w:w w:val="95"/>
        </w:rPr>
        <w:t>population</w:t>
      </w:r>
      <w:r>
        <w:rPr>
          <w:color w:val="111111"/>
          <w:spacing w:val="-56"/>
          <w:w w:val="95"/>
        </w:rPr>
        <w:t xml:space="preserve"> </w:t>
      </w:r>
      <w:r>
        <w:rPr>
          <w:color w:val="111111"/>
        </w:rPr>
        <w:t xml:space="preserve">of more than 122 million. </w:t>
      </w:r>
      <w:r>
        <w:t>The Euromonitor International suggested that the Mexican tax may be too</w:t>
      </w:r>
      <w:r>
        <w:rPr>
          <w:spacing w:val="1"/>
        </w:rPr>
        <w:t xml:space="preserve"> </w:t>
      </w:r>
      <w:r>
        <w:t>low to have the desired effect and that a higher tax introduced in Berkeley, Calif</w:t>
      </w:r>
      <w:r>
        <w:t>ornia, has been a</w:t>
      </w:r>
      <w:r>
        <w:rPr>
          <w:spacing w:val="1"/>
        </w:rPr>
        <w:t xml:space="preserve"> </w:t>
      </w:r>
      <w:r>
        <w:t>bigger</w:t>
      </w:r>
      <w:r>
        <w:rPr>
          <w:spacing w:val="-1"/>
        </w:rPr>
        <w:t xml:space="preserve"> </w:t>
      </w:r>
      <w:r>
        <w:t>success.</w:t>
      </w:r>
    </w:p>
    <w:p w14:paraId="250D3AF6" w14:textId="77777777" w:rsidR="00026CC0" w:rsidRDefault="00026CC0">
      <w:pPr>
        <w:pStyle w:val="BodyText"/>
      </w:pPr>
    </w:p>
    <w:p w14:paraId="079BC803" w14:textId="77777777" w:rsidR="00026CC0" w:rsidRDefault="00A47FEC">
      <w:pPr>
        <w:pStyle w:val="BodyText"/>
        <w:ind w:right="103"/>
        <w:jc w:val="right"/>
      </w:pPr>
      <w:r>
        <w:t>The</w:t>
      </w:r>
      <w:r>
        <w:rPr>
          <w:spacing w:val="47"/>
        </w:rPr>
        <w:t xml:space="preserve"> </w:t>
      </w:r>
      <w:r>
        <w:t>taxes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headache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US</w:t>
      </w:r>
      <w:r>
        <w:rPr>
          <w:spacing w:val="47"/>
        </w:rPr>
        <w:t xml:space="preserve"> </w:t>
      </w:r>
      <w:r>
        <w:t>drinks</w:t>
      </w:r>
      <w:r>
        <w:rPr>
          <w:spacing w:val="48"/>
        </w:rPr>
        <w:t xml:space="preserve"> </w:t>
      </w:r>
      <w:r>
        <w:t>manufacturers</w:t>
      </w:r>
      <w:r>
        <w:rPr>
          <w:spacing w:val="48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Coca-Cola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Pepsi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struggling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diversify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businesses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healthier</w:t>
      </w:r>
      <w:r>
        <w:rPr>
          <w:spacing w:val="12"/>
        </w:rPr>
        <w:t xml:space="preserve"> </w:t>
      </w:r>
      <w:r>
        <w:t>foods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drinks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declining</w:t>
      </w:r>
    </w:p>
    <w:p w14:paraId="7E54C9FE" w14:textId="77777777" w:rsidR="00026CC0" w:rsidRDefault="00026CC0">
      <w:pPr>
        <w:jc w:val="right"/>
        <w:sectPr w:rsidR="00026CC0">
          <w:pgSz w:w="11910" w:h="16840"/>
          <w:pgMar w:top="820" w:right="920" w:bottom="580" w:left="920" w:header="612" w:footer="386" w:gutter="0"/>
          <w:cols w:space="720"/>
        </w:sectPr>
      </w:pPr>
    </w:p>
    <w:p w14:paraId="15D60A3D" w14:textId="77777777" w:rsidR="00026CC0" w:rsidRDefault="00026CC0">
      <w:pPr>
        <w:pStyle w:val="BodyText"/>
        <w:spacing w:before="6"/>
        <w:rPr>
          <w:sz w:val="15"/>
        </w:rPr>
      </w:pPr>
    </w:p>
    <w:p w14:paraId="4F538E77" w14:textId="77777777" w:rsidR="00026CC0" w:rsidRDefault="00A47FEC">
      <w:pPr>
        <w:pStyle w:val="BodyText"/>
        <w:spacing w:before="93"/>
        <w:ind w:left="101"/>
      </w:pPr>
      <w:r>
        <w:t>consumption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core</w:t>
      </w:r>
      <w:r>
        <w:rPr>
          <w:spacing w:val="5"/>
        </w:rPr>
        <w:t xml:space="preserve"> </w:t>
      </w:r>
      <w:r>
        <w:t>products.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beverage</w:t>
      </w:r>
      <w:r>
        <w:rPr>
          <w:spacing w:val="5"/>
        </w:rPr>
        <w:t xml:space="preserve"> </w:t>
      </w:r>
      <w:r>
        <w:t>industry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lobbied</w:t>
      </w:r>
      <w:r>
        <w:rPr>
          <w:spacing w:val="5"/>
        </w:rPr>
        <w:t xml:space="preserve"> </w:t>
      </w:r>
      <w:r>
        <w:t>heavily</w:t>
      </w:r>
      <w:r>
        <w:rPr>
          <w:spacing w:val="5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taxes,</w:t>
      </w:r>
      <w:r>
        <w:rPr>
          <w:spacing w:val="-58"/>
        </w:rPr>
        <w:t xml:space="preserve"> </w:t>
      </w:r>
      <w:r>
        <w:t>saying</w:t>
      </w:r>
      <w:r>
        <w:rPr>
          <w:spacing w:val="-1"/>
        </w:rPr>
        <w:t xml:space="preserve"> </w:t>
      </w:r>
      <w:r>
        <w:t>it would hurt jobs and that sugar</w:t>
      </w:r>
      <w:r>
        <w:rPr>
          <w:spacing w:val="-1"/>
        </w:rPr>
        <w:t xml:space="preserve"> </w:t>
      </w:r>
      <w:r>
        <w:t>taxes do not work.</w:t>
      </w:r>
    </w:p>
    <w:p w14:paraId="538D4FEF" w14:textId="77777777" w:rsidR="00026CC0" w:rsidRDefault="00026CC0">
      <w:pPr>
        <w:pStyle w:val="BodyText"/>
        <w:spacing w:before="11"/>
        <w:rPr>
          <w:sz w:val="21"/>
        </w:rPr>
      </w:pPr>
    </w:p>
    <w:p w14:paraId="6F406275" w14:textId="77777777" w:rsidR="00026CC0" w:rsidRDefault="00A47FEC">
      <w:pPr>
        <w:ind w:left="5373"/>
      </w:pPr>
      <w:r>
        <w:t>Adapted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Guardian</w:t>
      </w:r>
      <w:r>
        <w:t>,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2017</w:t>
      </w:r>
    </w:p>
    <w:p w14:paraId="140E0C28" w14:textId="77777777" w:rsidR="00026CC0" w:rsidRDefault="00026CC0">
      <w:pPr>
        <w:pStyle w:val="BodyText"/>
        <w:spacing w:before="1"/>
      </w:pPr>
    </w:p>
    <w:p w14:paraId="79F51280" w14:textId="77777777" w:rsidR="00026CC0" w:rsidRDefault="00A47FEC">
      <w:pPr>
        <w:pStyle w:val="Heading2"/>
        <w:ind w:left="101"/>
      </w:pPr>
      <w:r>
        <w:t>Questions</w:t>
      </w:r>
    </w:p>
    <w:p w14:paraId="49D3ACA3" w14:textId="77777777" w:rsidR="00026CC0" w:rsidRDefault="00026CC0">
      <w:pPr>
        <w:pStyle w:val="BodyText"/>
        <w:spacing w:before="1"/>
        <w:rPr>
          <w:rFonts w:ascii="Arial"/>
          <w:b/>
        </w:rPr>
      </w:pPr>
    </w:p>
    <w:p w14:paraId="5892D808" w14:textId="77777777" w:rsidR="00026CC0" w:rsidRDefault="00A47FEC">
      <w:pPr>
        <w:pStyle w:val="ListParagraph"/>
        <w:numPr>
          <w:ilvl w:val="0"/>
          <w:numId w:val="2"/>
        </w:numPr>
        <w:tabs>
          <w:tab w:val="left" w:pos="770"/>
          <w:tab w:val="left" w:pos="771"/>
          <w:tab w:val="left" w:pos="1338"/>
        </w:tabs>
        <w:spacing w:line="252" w:lineRule="exact"/>
        <w:ind w:right="0"/>
      </w:pPr>
      <w:r>
        <w:rPr>
          <w:rFonts w:ascii="Arial"/>
          <w:b/>
          <w:color w:val="212121"/>
        </w:rPr>
        <w:t>(</w:t>
      </w:r>
      <w:proofErr w:type="spellStart"/>
      <w:r>
        <w:rPr>
          <w:rFonts w:ascii="Arial"/>
          <w:b/>
          <w:color w:val="212121"/>
        </w:rPr>
        <w:t>i</w:t>
      </w:r>
      <w:proofErr w:type="spellEnd"/>
      <w:r>
        <w:rPr>
          <w:rFonts w:ascii="Arial"/>
          <w:b/>
          <w:color w:val="212121"/>
        </w:rPr>
        <w:t>)</w:t>
      </w:r>
      <w:r>
        <w:rPr>
          <w:rFonts w:ascii="Arial"/>
          <w:b/>
          <w:color w:val="212121"/>
        </w:rPr>
        <w:tab/>
      </w:r>
      <w:r>
        <w:t>With</w:t>
      </w:r>
      <w:r>
        <w:rPr>
          <w:spacing w:val="5"/>
        </w:rPr>
        <w:t xml:space="preserve"> </w:t>
      </w:r>
      <w:r>
        <w:t>reference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Figure</w:t>
      </w:r>
      <w:r>
        <w:rPr>
          <w:spacing w:val="5"/>
        </w:rPr>
        <w:t xml:space="preserve"> </w:t>
      </w:r>
      <w:r>
        <w:t>1,</w:t>
      </w:r>
      <w:r>
        <w:rPr>
          <w:spacing w:val="6"/>
        </w:rPr>
        <w:t xml:space="preserve"> </w:t>
      </w:r>
      <w:proofErr w:type="spellStart"/>
      <w:r>
        <w:t>summarise</w:t>
      </w:r>
      <w:proofErr w:type="spellEnd"/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price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rice</w:t>
      </w:r>
      <w:r>
        <w:rPr>
          <w:spacing w:val="5"/>
        </w:rPr>
        <w:t xml:space="preserve"> </w:t>
      </w:r>
      <w:r>
        <w:t>changed</w:t>
      </w:r>
      <w:r>
        <w:rPr>
          <w:spacing w:val="6"/>
        </w:rPr>
        <w:t xml:space="preserve"> </w:t>
      </w:r>
      <w:r>
        <w:t>from</w:t>
      </w:r>
    </w:p>
    <w:p w14:paraId="14769D8D" w14:textId="77777777" w:rsidR="00026CC0" w:rsidRDefault="00A47FEC">
      <w:pPr>
        <w:pStyle w:val="BodyText"/>
        <w:tabs>
          <w:tab w:val="left" w:pos="9530"/>
        </w:tabs>
        <w:spacing w:line="252" w:lineRule="exact"/>
        <w:ind w:left="1338"/>
      </w:pPr>
      <w:r>
        <w:t>2011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2016.</w:t>
      </w:r>
      <w:r>
        <w:tab/>
      </w:r>
      <w:r>
        <w:rPr>
          <w:color w:val="212121"/>
        </w:rPr>
        <w:t>[2]</w:t>
      </w:r>
    </w:p>
    <w:p w14:paraId="2586DA41" w14:textId="77777777" w:rsidR="00026CC0" w:rsidRDefault="00026CC0">
      <w:pPr>
        <w:pStyle w:val="BodyText"/>
        <w:spacing w:before="1"/>
      </w:pPr>
    </w:p>
    <w:p w14:paraId="416FB3A6" w14:textId="77777777" w:rsidR="00026CC0" w:rsidRDefault="00A47FEC">
      <w:pPr>
        <w:pStyle w:val="ListParagraph"/>
        <w:numPr>
          <w:ilvl w:val="1"/>
          <w:numId w:val="2"/>
        </w:numPr>
        <w:tabs>
          <w:tab w:val="left" w:pos="1338"/>
          <w:tab w:val="left" w:pos="1339"/>
          <w:tab w:val="left" w:pos="9530"/>
        </w:tabs>
        <w:ind w:right="286"/>
      </w:pP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diagram,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rPr>
          <w:rFonts w:ascii="Arial"/>
          <w:b/>
        </w:rPr>
        <w:t>two</w:t>
      </w:r>
      <w:r>
        <w:rPr>
          <w:rFonts w:ascii="Arial"/>
          <w:b/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observation.</w:t>
      </w:r>
      <w:r>
        <w:tab/>
      </w:r>
      <w:r>
        <w:rPr>
          <w:color w:val="212121"/>
        </w:rPr>
        <w:t>[4]</w:t>
      </w:r>
    </w:p>
    <w:p w14:paraId="754BBE72" w14:textId="77777777" w:rsidR="00026CC0" w:rsidRDefault="00026CC0">
      <w:pPr>
        <w:pStyle w:val="BodyText"/>
        <w:spacing w:before="3"/>
      </w:pPr>
    </w:p>
    <w:p w14:paraId="75D5FEC4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  <w:tab w:val="left" w:pos="9530"/>
        </w:tabs>
        <w:spacing w:line="237" w:lineRule="auto"/>
        <w:ind w:left="1338" w:right="286" w:hanging="1130"/>
      </w:pPr>
      <w:r>
        <w:t>Extract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was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re-purposing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land.</w:t>
      </w:r>
      <w:r>
        <w:rPr>
          <w:spacing w:val="61"/>
        </w:rPr>
        <w:t xml:space="preserve"> </w:t>
      </w:r>
      <w:r>
        <w:t>Identify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decision.</w:t>
      </w:r>
      <w:r>
        <w:tab/>
      </w:r>
      <w:r>
        <w:rPr>
          <w:color w:val="212121"/>
        </w:rPr>
        <w:t>[2]</w:t>
      </w:r>
    </w:p>
    <w:p w14:paraId="2D9BA003" w14:textId="77777777" w:rsidR="00026CC0" w:rsidRDefault="00026CC0">
      <w:pPr>
        <w:pStyle w:val="BodyText"/>
        <w:spacing w:before="2"/>
      </w:pPr>
    </w:p>
    <w:p w14:paraId="465661D7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  <w:tab w:val="left" w:pos="9530"/>
        </w:tabs>
        <w:spacing w:before="1"/>
        <w:ind w:left="1338" w:right="286" w:hanging="1130"/>
      </w:pPr>
      <w:r>
        <w:t>Explain</w:t>
      </w:r>
      <w:r>
        <w:rPr>
          <w:spacing w:val="1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rise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productivity</w:t>
      </w:r>
      <w:r>
        <w:rPr>
          <w:spacing w:val="16"/>
        </w:rPr>
        <w:t xml:space="preserve"> </w:t>
      </w:r>
      <w:r>
        <w:t>levels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rice</w:t>
      </w:r>
      <w:r>
        <w:rPr>
          <w:spacing w:val="16"/>
        </w:rPr>
        <w:t xml:space="preserve"> </w:t>
      </w:r>
      <w:r>
        <w:t>farming</w:t>
      </w:r>
      <w:r>
        <w:rPr>
          <w:spacing w:val="18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affect</w:t>
      </w:r>
      <w:r>
        <w:rPr>
          <w:spacing w:val="17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biofuels.</w:t>
      </w:r>
      <w:r>
        <w:tab/>
      </w:r>
      <w:r>
        <w:rPr>
          <w:color w:val="212121"/>
        </w:rPr>
        <w:t>[4]</w:t>
      </w:r>
    </w:p>
    <w:p w14:paraId="7AF44B45" w14:textId="77777777" w:rsidR="00026CC0" w:rsidRDefault="00026CC0">
      <w:pPr>
        <w:pStyle w:val="BodyText"/>
        <w:spacing w:before="10"/>
        <w:rPr>
          <w:sz w:val="21"/>
        </w:rPr>
      </w:pPr>
    </w:p>
    <w:p w14:paraId="08F891ED" w14:textId="77777777" w:rsidR="00026CC0" w:rsidRDefault="00A47FEC">
      <w:pPr>
        <w:pStyle w:val="ListParagraph"/>
        <w:numPr>
          <w:ilvl w:val="0"/>
          <w:numId w:val="2"/>
        </w:numPr>
        <w:tabs>
          <w:tab w:val="left" w:pos="770"/>
          <w:tab w:val="left" w:pos="771"/>
          <w:tab w:val="left" w:pos="1338"/>
          <w:tab w:val="left" w:pos="9530"/>
        </w:tabs>
        <w:spacing w:before="1"/>
        <w:ind w:left="1338" w:right="286" w:hanging="1130"/>
      </w:pPr>
      <w:r>
        <w:rPr>
          <w:rFonts w:ascii="Arial"/>
          <w:b/>
          <w:color w:val="212121"/>
        </w:rPr>
        <w:t>(</w:t>
      </w:r>
      <w:proofErr w:type="spellStart"/>
      <w:r>
        <w:rPr>
          <w:rFonts w:ascii="Arial"/>
          <w:b/>
          <w:color w:val="212121"/>
        </w:rPr>
        <w:t>i</w:t>
      </w:r>
      <w:proofErr w:type="spellEnd"/>
      <w:r>
        <w:rPr>
          <w:rFonts w:ascii="Arial"/>
          <w:b/>
          <w:color w:val="212121"/>
        </w:rPr>
        <w:t>)</w:t>
      </w:r>
      <w:r>
        <w:rPr>
          <w:rFonts w:ascii="Arial"/>
          <w:b/>
          <w:color w:val="212121"/>
        </w:rPr>
        <w:tab/>
      </w:r>
      <w:r>
        <w:t>With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diagram,</w:t>
      </w:r>
      <w:r>
        <w:rPr>
          <w:spacing w:val="61"/>
        </w:rPr>
        <w:t xml:space="preserve"> </w:t>
      </w:r>
      <w:r>
        <w:t>explain</w:t>
      </w:r>
      <w:r>
        <w:rPr>
          <w:spacing w:val="61"/>
        </w:rPr>
        <w:t xml:space="preserve"> </w:t>
      </w:r>
      <w:r>
        <w:t>why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rice fails.</w:t>
      </w:r>
      <w:r>
        <w:tab/>
      </w:r>
      <w:r>
        <w:rPr>
          <w:color w:val="212121"/>
          <w:spacing w:val="-1"/>
        </w:rPr>
        <w:t>[5]</w:t>
      </w:r>
    </w:p>
    <w:p w14:paraId="4302EE50" w14:textId="77777777" w:rsidR="00026CC0" w:rsidRDefault="00026CC0">
      <w:pPr>
        <w:pStyle w:val="BodyText"/>
      </w:pPr>
    </w:p>
    <w:p w14:paraId="627D5C43" w14:textId="77777777" w:rsidR="00026CC0" w:rsidRDefault="00A47FEC">
      <w:pPr>
        <w:pStyle w:val="ListParagraph"/>
        <w:numPr>
          <w:ilvl w:val="1"/>
          <w:numId w:val="2"/>
        </w:numPr>
        <w:tabs>
          <w:tab w:val="left" w:pos="1338"/>
          <w:tab w:val="left" w:pos="1339"/>
          <w:tab w:val="left" w:pos="9530"/>
        </w:tabs>
        <w:ind w:right="286"/>
      </w:pPr>
      <w: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Indonesian</w:t>
      </w:r>
      <w:r>
        <w:rPr>
          <w:spacing w:val="62"/>
        </w:rPr>
        <w:t xml:space="preserve"> </w:t>
      </w:r>
      <w:r>
        <w:t>government’s</w:t>
      </w:r>
      <w:r>
        <w:rPr>
          <w:spacing w:val="62"/>
        </w:rPr>
        <w:t xml:space="preserve"> </w:t>
      </w:r>
      <w:r>
        <w:t>food</w:t>
      </w:r>
      <w:r>
        <w:rPr>
          <w:spacing w:val="62"/>
        </w:rPr>
        <w:t xml:space="preserve"> </w:t>
      </w:r>
      <w:r>
        <w:t>diversification</w:t>
      </w:r>
      <w:r>
        <w:rPr>
          <w:spacing w:val="62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impact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economy,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comment</w:t>
      </w:r>
      <w:r>
        <w:rPr>
          <w:spacing w:val="61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living.</w:t>
      </w:r>
      <w:r>
        <w:tab/>
      </w:r>
      <w:r>
        <w:rPr>
          <w:color w:val="212121"/>
        </w:rPr>
        <w:t>[7]</w:t>
      </w:r>
    </w:p>
    <w:p w14:paraId="7E495113" w14:textId="77777777" w:rsidR="00026CC0" w:rsidRDefault="00026CC0">
      <w:pPr>
        <w:pStyle w:val="BodyText"/>
        <w:spacing w:before="10"/>
        <w:rPr>
          <w:sz w:val="13"/>
        </w:rPr>
      </w:pPr>
    </w:p>
    <w:p w14:paraId="5DB844D4" w14:textId="77777777" w:rsidR="00026CC0" w:rsidRDefault="00026CC0">
      <w:pPr>
        <w:rPr>
          <w:sz w:val="13"/>
        </w:rPr>
        <w:sectPr w:rsidR="00026CC0">
          <w:pgSz w:w="11910" w:h="16840"/>
          <w:pgMar w:top="820" w:right="920" w:bottom="580" w:left="920" w:header="612" w:footer="386" w:gutter="0"/>
          <w:cols w:space="720"/>
        </w:sectPr>
      </w:pPr>
    </w:p>
    <w:p w14:paraId="01356DD5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93"/>
        <w:ind w:left="1338" w:right="38" w:hanging="1130"/>
        <w:jc w:val="both"/>
      </w:pPr>
      <w:proofErr w:type="spellStart"/>
      <w:r>
        <w:t>Analyse</w:t>
      </w:r>
      <w:proofErr w:type="spellEnd"/>
      <w:r>
        <w:t xml:space="preserve"> how Mexico’s sugar tax would harm the US drinks manufacturers and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inevitable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manufacturers</w:t>
      </w:r>
      <w:r>
        <w:rPr>
          <w:spacing w:val="-1"/>
        </w:rPr>
        <w:t xml:space="preserve"> </w:t>
      </w:r>
      <w:r>
        <w:t>will be adversely affected.</w:t>
      </w:r>
    </w:p>
    <w:p w14:paraId="79C33EAB" w14:textId="77777777" w:rsidR="00026CC0" w:rsidRDefault="00A47FEC">
      <w:pPr>
        <w:spacing w:before="92"/>
        <w:ind w:left="209"/>
      </w:pPr>
      <w:r>
        <w:br w:type="column"/>
      </w:r>
      <w:r>
        <w:rPr>
          <w:color w:val="212121"/>
        </w:rPr>
        <w:t>[9]</w:t>
      </w:r>
    </w:p>
    <w:p w14:paraId="52483276" w14:textId="77777777" w:rsidR="00026CC0" w:rsidRDefault="00026CC0">
      <w:pPr>
        <w:sectPr w:rsidR="00026CC0">
          <w:type w:val="continuous"/>
          <w:pgSz w:w="11910" w:h="16840"/>
          <w:pgMar w:top="1220" w:right="920" w:bottom="580" w:left="920" w:header="720" w:footer="720" w:gutter="0"/>
          <w:cols w:num="2" w:space="720" w:equalWidth="0">
            <w:col w:w="9233" w:space="88"/>
            <w:col w:w="749"/>
          </w:cols>
        </w:sectPr>
      </w:pPr>
    </w:p>
    <w:p w14:paraId="36C4C67D" w14:textId="77777777" w:rsidR="00026CC0" w:rsidRDefault="00026CC0">
      <w:pPr>
        <w:pStyle w:val="BodyText"/>
        <w:rPr>
          <w:sz w:val="20"/>
        </w:rPr>
      </w:pPr>
    </w:p>
    <w:p w14:paraId="35FF7949" w14:textId="77777777" w:rsidR="00026CC0" w:rsidRDefault="00026CC0">
      <w:pPr>
        <w:pStyle w:val="BodyText"/>
        <w:spacing w:before="10"/>
        <w:rPr>
          <w:sz w:val="15"/>
        </w:rPr>
      </w:pPr>
    </w:p>
    <w:p w14:paraId="24DCB120" w14:textId="77777777" w:rsidR="00026CC0" w:rsidRDefault="00A47FEC">
      <w:pPr>
        <w:pStyle w:val="ListParagraph"/>
        <w:numPr>
          <w:ilvl w:val="0"/>
          <w:numId w:val="2"/>
        </w:numPr>
        <w:tabs>
          <w:tab w:val="left" w:pos="1338"/>
          <w:tab w:val="left" w:pos="1339"/>
        </w:tabs>
        <w:spacing w:before="94"/>
        <w:ind w:left="1338" w:right="867" w:hanging="1130"/>
      </w:pPr>
      <w:r>
        <w:t>Using</w:t>
      </w:r>
      <w:r>
        <w:rPr>
          <w:spacing w:val="-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knowledge,</w:t>
      </w:r>
      <w:r>
        <w:rPr>
          <w:spacing w:val="-8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whether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course for</w:t>
      </w:r>
      <w:r>
        <w:rPr>
          <w:spacing w:val="-1"/>
        </w:rPr>
        <w:t xml:space="preserve"> </w:t>
      </w:r>
      <w:r>
        <w:t>Indonesia is to follow</w:t>
      </w:r>
      <w:r>
        <w:rPr>
          <w:spacing w:val="-1"/>
        </w:rPr>
        <w:t xml:space="preserve"> </w:t>
      </w:r>
      <w:r>
        <w:t>Mexico’s policy of taxation</w:t>
      </w:r>
      <w:r>
        <w:rPr>
          <w:spacing w:val="-1"/>
        </w:rPr>
        <w:t xml:space="preserve"> </w:t>
      </w:r>
      <w:r>
        <w:t>in its push</w:t>
      </w:r>
      <w:r>
        <w:rPr>
          <w:spacing w:val="-1"/>
        </w:rPr>
        <w:t xml:space="preserve"> </w:t>
      </w:r>
      <w:r>
        <w:t>to</w:t>
      </w:r>
    </w:p>
    <w:p w14:paraId="4183D6AA" w14:textId="77777777" w:rsidR="00026CC0" w:rsidRDefault="00A47FEC">
      <w:pPr>
        <w:pStyle w:val="BodyText"/>
        <w:tabs>
          <w:tab w:val="left" w:pos="9408"/>
        </w:tabs>
        <w:spacing w:line="252" w:lineRule="exact"/>
        <w:ind w:left="1338"/>
      </w:pPr>
      <w:r>
        <w:t>discourage</w:t>
      </w:r>
      <w:r>
        <w:rPr>
          <w:spacing w:val="-2"/>
        </w:rPr>
        <w:t xml:space="preserve"> </w:t>
      </w:r>
      <w:r>
        <w:t>Indonesians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consuming</w:t>
      </w:r>
      <w:r>
        <w:rPr>
          <w:spacing w:val="-1"/>
        </w:rPr>
        <w:t xml:space="preserve"> </w:t>
      </w:r>
      <w:r>
        <w:t>rice.</w:t>
      </w:r>
      <w:r>
        <w:tab/>
      </w:r>
      <w:r>
        <w:rPr>
          <w:color w:val="212121"/>
        </w:rPr>
        <w:t>[12]</w:t>
      </w:r>
    </w:p>
    <w:p w14:paraId="79CF20E1" w14:textId="77777777" w:rsidR="00026CC0" w:rsidRDefault="00026CC0">
      <w:pPr>
        <w:pStyle w:val="BodyText"/>
        <w:rPr>
          <w:sz w:val="24"/>
        </w:rPr>
      </w:pPr>
    </w:p>
    <w:p w14:paraId="1A2D51E0" w14:textId="77777777" w:rsidR="00026CC0" w:rsidRDefault="00026CC0">
      <w:pPr>
        <w:pStyle w:val="BodyText"/>
        <w:rPr>
          <w:sz w:val="24"/>
        </w:rPr>
      </w:pPr>
    </w:p>
    <w:p w14:paraId="57AAB4D9" w14:textId="77777777" w:rsidR="00026CC0" w:rsidRDefault="00A47FEC">
      <w:pPr>
        <w:pStyle w:val="BodyText"/>
        <w:spacing w:before="206"/>
        <w:ind w:right="212"/>
        <w:jc w:val="right"/>
      </w:pPr>
      <w:r>
        <w:t>[Total:</w:t>
      </w:r>
      <w:r>
        <w:rPr>
          <w:spacing w:val="-1"/>
        </w:rPr>
        <w:t xml:space="preserve"> </w:t>
      </w:r>
      <w:r>
        <w:t>45]</w:t>
      </w:r>
    </w:p>
    <w:p w14:paraId="4AE8C4B2" w14:textId="77777777" w:rsidR="00026CC0" w:rsidRDefault="00026CC0">
      <w:pPr>
        <w:jc w:val="right"/>
        <w:sectPr w:rsidR="00026CC0">
          <w:type w:val="continuous"/>
          <w:pgSz w:w="11910" w:h="16840"/>
          <w:pgMar w:top="1220" w:right="920" w:bottom="580" w:left="920" w:header="720" w:footer="720" w:gutter="0"/>
          <w:cols w:space="720"/>
        </w:sectPr>
      </w:pPr>
    </w:p>
    <w:p w14:paraId="5ECEAEAA" w14:textId="77777777" w:rsidR="00026CC0" w:rsidRDefault="00026CC0">
      <w:pPr>
        <w:pStyle w:val="BodyText"/>
        <w:rPr>
          <w:sz w:val="20"/>
        </w:rPr>
      </w:pPr>
    </w:p>
    <w:p w14:paraId="3A0F8CF8" w14:textId="77777777" w:rsidR="00026CC0" w:rsidRDefault="00026CC0">
      <w:pPr>
        <w:pStyle w:val="BodyText"/>
        <w:spacing w:before="7"/>
        <w:rPr>
          <w:sz w:val="20"/>
        </w:rPr>
      </w:pPr>
    </w:p>
    <w:sectPr w:rsidR="00026CC0" w:rsidSect="001C3BC3">
      <w:headerReference w:type="default" r:id="rId11"/>
      <w:footerReference w:type="default" r:id="rId12"/>
      <w:pgSz w:w="11910" w:h="16840"/>
      <w:pgMar w:top="960" w:right="920" w:bottom="940" w:left="920" w:header="753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BBB6" w14:textId="77777777" w:rsidR="00A47FEC" w:rsidRDefault="00A47FEC">
      <w:r>
        <w:separator/>
      </w:r>
    </w:p>
  </w:endnote>
  <w:endnote w:type="continuationSeparator" w:id="0">
    <w:p w14:paraId="4D8B0A93" w14:textId="77777777" w:rsidR="00A47FEC" w:rsidRDefault="00A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EEB4" w14:textId="77777777" w:rsidR="00026CC0" w:rsidRDefault="00A47FEC">
    <w:pPr>
      <w:pStyle w:val="BodyText"/>
      <w:spacing w:line="14" w:lineRule="auto"/>
      <w:rPr>
        <w:sz w:val="20"/>
      </w:rPr>
    </w:pPr>
    <w:r>
      <w:pict w14:anchorId="18BAB754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3.65pt;margin-top:811.7pt;width:56.4pt;height:14.3pt;z-index:-15985152;mso-position-horizontal-relative:page;mso-position-vertical-relative:page" filled="f" stroked="f">
          <v:textbox inset="0,0,0,0">
            <w:txbxContent>
              <w:p w14:paraId="5D5E1933" w14:textId="77777777" w:rsidR="00026CC0" w:rsidRDefault="00A47FEC">
                <w:pPr>
                  <w:spacing w:before="12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[Turn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over</w:t>
                </w:r>
              </w:p>
            </w:txbxContent>
          </v:textbox>
          <w10:wrap anchorx="page" anchory="page"/>
        </v:shape>
      </w:pict>
    </w:r>
    <w:r>
      <w:pict w14:anchorId="4E17CB82">
        <v:shape id="_x0000_s2055" type="#_x0000_t202" style="position:absolute;margin-left:50.05pt;margin-top:813.5pt;width:50.6pt;height:12.1pt;z-index:-15984640;mso-position-horizontal-relative:page;mso-position-vertical-relative:page" filled="f" stroked="f">
          <v:textbox inset="0,0,0,0">
            <w:txbxContent>
              <w:p w14:paraId="6BCDC0DA" w14:textId="77777777" w:rsidR="00026CC0" w:rsidRDefault="00A47FE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EJC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 w14:anchorId="01E72AB3">
        <v:shape id="_x0000_s2054" type="#_x0000_t202" style="position:absolute;margin-left:267.7pt;margin-top:813.5pt;width:34.45pt;height:12.1pt;z-index:-15984128;mso-position-horizontal-relative:page;mso-position-vertical-relative:page" filled="f" stroked="f">
          <v:textbox inset="0,0,0,0">
            <w:txbxContent>
              <w:p w14:paraId="09E02228" w14:textId="77777777" w:rsidR="00026CC0" w:rsidRDefault="00A47FE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8823/01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A0B" w14:textId="77777777" w:rsidR="00026CC0" w:rsidRDefault="00026CC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8626" w14:textId="77777777" w:rsidR="00A47FEC" w:rsidRDefault="00A47FEC">
      <w:r>
        <w:separator/>
      </w:r>
    </w:p>
  </w:footnote>
  <w:footnote w:type="continuationSeparator" w:id="0">
    <w:p w14:paraId="656645C9" w14:textId="77777777" w:rsidR="00A47FEC" w:rsidRDefault="00A4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B7A3" w14:textId="77777777" w:rsidR="00026CC0" w:rsidRDefault="00A47FEC">
    <w:pPr>
      <w:pStyle w:val="BodyText"/>
      <w:spacing w:line="14" w:lineRule="auto"/>
      <w:rPr>
        <w:sz w:val="20"/>
      </w:rPr>
    </w:pPr>
    <w:r>
      <w:pict w14:anchorId="29B17AA4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1.7pt;margin-top:29.6pt;width:11.6pt;height:13pt;z-index:-15985664;mso-position-horizontal-relative:page;mso-position-vertical-relative:page" filled="f" stroked="f">
          <v:textbox inset="0,0,0,0">
            <w:txbxContent>
              <w:p w14:paraId="31142BB3" w14:textId="77777777" w:rsidR="00026CC0" w:rsidRDefault="00A47FEC">
                <w:pPr>
                  <w:spacing w:line="244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64D1" w14:textId="77777777" w:rsidR="00026CC0" w:rsidRDefault="00A47FEC">
    <w:pPr>
      <w:pStyle w:val="BodyText"/>
      <w:spacing w:line="14" w:lineRule="auto"/>
      <w:rPr>
        <w:sz w:val="20"/>
      </w:rPr>
    </w:pPr>
    <w:r>
      <w:pict w14:anchorId="6EA7EE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29.6pt;width:7.6pt;height:13pt;z-index:-15981568;mso-position-horizontal-relative:page;mso-position-vertical-relative:page" filled="f" stroked="f">
          <v:textbox inset="0,0,0,0">
            <w:txbxContent>
              <w:p w14:paraId="548E7609" w14:textId="77777777" w:rsidR="00026CC0" w:rsidRDefault="00A47FEC">
                <w:pPr>
                  <w:spacing w:line="244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w w:val="99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82A"/>
    <w:multiLevelType w:val="hybridMultilevel"/>
    <w:tmpl w:val="AFE8FC18"/>
    <w:lvl w:ilvl="0" w:tplc="C176863E">
      <w:start w:val="1"/>
      <w:numFmt w:val="lowerLetter"/>
      <w:lvlText w:val="(%1)"/>
      <w:lvlJc w:val="left"/>
      <w:pPr>
        <w:ind w:left="770" w:hanging="562"/>
        <w:jc w:val="left"/>
      </w:pPr>
      <w:rPr>
        <w:rFonts w:ascii="Arial" w:eastAsia="Arial" w:hAnsi="Arial" w:cs="Arial" w:hint="default"/>
        <w:b/>
        <w:bCs/>
        <w:color w:val="212121"/>
        <w:w w:val="99"/>
        <w:sz w:val="22"/>
        <w:szCs w:val="22"/>
        <w:lang w:val="en-US" w:eastAsia="en-US" w:bidi="ar-SA"/>
      </w:rPr>
    </w:lvl>
    <w:lvl w:ilvl="1" w:tplc="5F72034A">
      <w:start w:val="2"/>
      <w:numFmt w:val="lowerRoman"/>
      <w:lvlText w:val="(%2)"/>
      <w:lvlJc w:val="left"/>
      <w:pPr>
        <w:ind w:left="1338" w:hanging="568"/>
        <w:jc w:val="left"/>
      </w:pPr>
      <w:rPr>
        <w:rFonts w:ascii="Arial" w:eastAsia="Arial" w:hAnsi="Arial" w:cs="Arial" w:hint="default"/>
        <w:b/>
        <w:bCs/>
        <w:color w:val="212121"/>
        <w:w w:val="99"/>
        <w:sz w:val="22"/>
        <w:szCs w:val="22"/>
        <w:lang w:val="en-US" w:eastAsia="en-US" w:bidi="ar-SA"/>
      </w:rPr>
    </w:lvl>
    <w:lvl w:ilvl="2" w:tplc="7B747FBE">
      <w:numFmt w:val="bullet"/>
      <w:lvlText w:val="•"/>
      <w:lvlJc w:val="left"/>
      <w:pPr>
        <w:ind w:left="2309" w:hanging="568"/>
      </w:pPr>
      <w:rPr>
        <w:rFonts w:hint="default"/>
        <w:lang w:val="en-US" w:eastAsia="en-US" w:bidi="ar-SA"/>
      </w:rPr>
    </w:lvl>
    <w:lvl w:ilvl="3" w:tplc="119010EA">
      <w:numFmt w:val="bullet"/>
      <w:lvlText w:val="•"/>
      <w:lvlJc w:val="left"/>
      <w:pPr>
        <w:ind w:left="3278" w:hanging="568"/>
      </w:pPr>
      <w:rPr>
        <w:rFonts w:hint="default"/>
        <w:lang w:val="en-US" w:eastAsia="en-US" w:bidi="ar-SA"/>
      </w:rPr>
    </w:lvl>
    <w:lvl w:ilvl="4" w:tplc="608A0C24">
      <w:numFmt w:val="bullet"/>
      <w:lvlText w:val="•"/>
      <w:lvlJc w:val="left"/>
      <w:pPr>
        <w:ind w:left="4248" w:hanging="568"/>
      </w:pPr>
      <w:rPr>
        <w:rFonts w:hint="default"/>
        <w:lang w:val="en-US" w:eastAsia="en-US" w:bidi="ar-SA"/>
      </w:rPr>
    </w:lvl>
    <w:lvl w:ilvl="5" w:tplc="00065420">
      <w:numFmt w:val="bullet"/>
      <w:lvlText w:val="•"/>
      <w:lvlJc w:val="left"/>
      <w:pPr>
        <w:ind w:left="5217" w:hanging="568"/>
      </w:pPr>
      <w:rPr>
        <w:rFonts w:hint="default"/>
        <w:lang w:val="en-US" w:eastAsia="en-US" w:bidi="ar-SA"/>
      </w:rPr>
    </w:lvl>
    <w:lvl w:ilvl="6" w:tplc="D4BA9048">
      <w:numFmt w:val="bullet"/>
      <w:lvlText w:val="•"/>
      <w:lvlJc w:val="left"/>
      <w:pPr>
        <w:ind w:left="6186" w:hanging="568"/>
      </w:pPr>
      <w:rPr>
        <w:rFonts w:hint="default"/>
        <w:lang w:val="en-US" w:eastAsia="en-US" w:bidi="ar-SA"/>
      </w:rPr>
    </w:lvl>
    <w:lvl w:ilvl="7" w:tplc="9BBE579C">
      <w:numFmt w:val="bullet"/>
      <w:lvlText w:val="•"/>
      <w:lvlJc w:val="left"/>
      <w:pPr>
        <w:ind w:left="7156" w:hanging="568"/>
      </w:pPr>
      <w:rPr>
        <w:rFonts w:hint="default"/>
        <w:lang w:val="en-US" w:eastAsia="en-US" w:bidi="ar-SA"/>
      </w:rPr>
    </w:lvl>
    <w:lvl w:ilvl="8" w:tplc="8A9C1D94">
      <w:numFmt w:val="bullet"/>
      <w:lvlText w:val="•"/>
      <w:lvlJc w:val="left"/>
      <w:pPr>
        <w:ind w:left="8125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49407310"/>
    <w:multiLevelType w:val="hybridMultilevel"/>
    <w:tmpl w:val="F338677E"/>
    <w:lvl w:ilvl="0" w:tplc="ACDCF9E0">
      <w:start w:val="1"/>
      <w:numFmt w:val="lowerLetter"/>
      <w:lvlText w:val="(%1)"/>
      <w:lvlJc w:val="left"/>
      <w:pPr>
        <w:ind w:left="1190" w:hanging="982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C7EAEE64">
      <w:start w:val="2"/>
      <w:numFmt w:val="lowerRoman"/>
      <w:lvlText w:val="(%2)"/>
      <w:lvlJc w:val="left"/>
      <w:pPr>
        <w:ind w:left="1190" w:hanging="48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2" w:tplc="063C9EF4">
      <w:numFmt w:val="bullet"/>
      <w:lvlText w:val="•"/>
      <w:lvlJc w:val="left"/>
      <w:pPr>
        <w:ind w:left="2972" w:hanging="485"/>
      </w:pPr>
      <w:rPr>
        <w:rFonts w:hint="default"/>
        <w:lang w:val="en-US" w:eastAsia="en-US" w:bidi="ar-SA"/>
      </w:rPr>
    </w:lvl>
    <w:lvl w:ilvl="3" w:tplc="A69C1BDA">
      <w:numFmt w:val="bullet"/>
      <w:lvlText w:val="•"/>
      <w:lvlJc w:val="left"/>
      <w:pPr>
        <w:ind w:left="3859" w:hanging="485"/>
      </w:pPr>
      <w:rPr>
        <w:rFonts w:hint="default"/>
        <w:lang w:val="en-US" w:eastAsia="en-US" w:bidi="ar-SA"/>
      </w:rPr>
    </w:lvl>
    <w:lvl w:ilvl="4" w:tplc="ECB813C2">
      <w:numFmt w:val="bullet"/>
      <w:lvlText w:val="•"/>
      <w:lvlJc w:val="left"/>
      <w:pPr>
        <w:ind w:left="4745" w:hanging="485"/>
      </w:pPr>
      <w:rPr>
        <w:rFonts w:hint="default"/>
        <w:lang w:val="en-US" w:eastAsia="en-US" w:bidi="ar-SA"/>
      </w:rPr>
    </w:lvl>
    <w:lvl w:ilvl="5" w:tplc="59F46F6A">
      <w:numFmt w:val="bullet"/>
      <w:lvlText w:val="•"/>
      <w:lvlJc w:val="left"/>
      <w:pPr>
        <w:ind w:left="5632" w:hanging="485"/>
      </w:pPr>
      <w:rPr>
        <w:rFonts w:hint="default"/>
        <w:lang w:val="en-US" w:eastAsia="en-US" w:bidi="ar-SA"/>
      </w:rPr>
    </w:lvl>
    <w:lvl w:ilvl="6" w:tplc="D976FBB2">
      <w:numFmt w:val="bullet"/>
      <w:lvlText w:val="•"/>
      <w:lvlJc w:val="left"/>
      <w:pPr>
        <w:ind w:left="6518" w:hanging="485"/>
      </w:pPr>
      <w:rPr>
        <w:rFonts w:hint="default"/>
        <w:lang w:val="en-US" w:eastAsia="en-US" w:bidi="ar-SA"/>
      </w:rPr>
    </w:lvl>
    <w:lvl w:ilvl="7" w:tplc="6B12FBD2">
      <w:numFmt w:val="bullet"/>
      <w:lvlText w:val="•"/>
      <w:lvlJc w:val="left"/>
      <w:pPr>
        <w:ind w:left="7405" w:hanging="485"/>
      </w:pPr>
      <w:rPr>
        <w:rFonts w:hint="default"/>
        <w:lang w:val="en-US" w:eastAsia="en-US" w:bidi="ar-SA"/>
      </w:rPr>
    </w:lvl>
    <w:lvl w:ilvl="8" w:tplc="5720BF5E">
      <w:numFmt w:val="bullet"/>
      <w:lvlText w:val="•"/>
      <w:lvlJc w:val="left"/>
      <w:pPr>
        <w:ind w:left="8291" w:hanging="48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CC0"/>
    <w:rsid w:val="00026CC0"/>
    <w:rsid w:val="001C3BC3"/>
    <w:rsid w:val="00A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ED67C77"/>
  <w15:docId w15:val="{70347CB8-E98B-41EF-BF2A-1DB38C9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1"/>
      <w:ind w:left="21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0" w:right="211" w:hanging="98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2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economic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Goh Shi Qi</cp:lastModifiedBy>
  <cp:revision>2</cp:revision>
  <dcterms:created xsi:type="dcterms:W3CDTF">2021-09-21T07:19:00Z</dcterms:created>
  <dcterms:modified xsi:type="dcterms:W3CDTF">2021-09-21T07:33:00Z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