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8B45B2">
      <w:pPr>
        <w:spacing w:before="84"/>
        <w:ind w:left="227" w:right="283"/>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xml:space="preserve">: </w:t>
      </w:r>
      <w:commentRangeStart w:id="0"/>
      <w:r w:rsidR="005E28AE">
        <w:rPr>
          <w:b/>
          <w:color w:val="111111"/>
          <w:sz w:val="24"/>
        </w:rPr>
        <w:t>Gross Fixed Capital Formation</w:t>
      </w:r>
      <w:r w:rsidR="005E28AE">
        <w:rPr>
          <w:b/>
          <w:color w:val="111111"/>
          <w:position w:val="8"/>
          <w:sz w:val="16"/>
        </w:rPr>
        <w:t xml:space="preserve">1 </w:t>
      </w:r>
      <w:r w:rsidR="005E28AE">
        <w:rPr>
          <w:b/>
          <w:color w:val="111111"/>
          <w:sz w:val="24"/>
        </w:rPr>
        <w:t xml:space="preserve">of India and Singapore </w:t>
      </w:r>
      <w:commentRangeEnd w:id="0"/>
      <w:r w:rsidR="00E15745">
        <w:rPr>
          <w:rStyle w:val="CommentReference"/>
        </w:rPr>
        <w:commentReference w:id="0"/>
      </w:r>
      <w:r w:rsidR="005E28AE">
        <w:rPr>
          <w:b/>
          <w:color w:val="111111"/>
          <w:sz w:val="24"/>
        </w:rPr>
        <w:t>(annual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w:t>
      </w:r>
      <w:commentRangeStart w:id="1"/>
      <w:r>
        <w:rPr>
          <w:color w:val="111111"/>
        </w:rPr>
        <w:t>: Economic outlook for India and Singapore</w:t>
      </w:r>
    </w:p>
    <w:commentRangeEnd w:id="1"/>
    <w:p w14:paraId="1CCF35B1" w14:textId="77777777" w:rsidR="005E28AE" w:rsidRDefault="00E15745" w:rsidP="005E28AE">
      <w:pPr>
        <w:pStyle w:val="BodyText"/>
        <w:spacing w:before="9"/>
        <w:rPr>
          <w:b/>
          <w:sz w:val="23"/>
        </w:rPr>
      </w:pPr>
      <w:r>
        <w:rPr>
          <w:rStyle w:val="CommentReference"/>
        </w:rPr>
        <w:commentReference w:id="1"/>
      </w: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w:t>
      </w:r>
      <w:r w:rsidRPr="00E15745">
        <w:rPr>
          <w:color w:val="2C2825"/>
          <w:highlight w:val="yellow"/>
        </w:rPr>
        <w:t>.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12"/>
          <w:footerReference w:type="default" r:id="rId13"/>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59D8" id="_x0000_t202" coordsize="21600,21600" o:spt="202" path="m,l,21600r21600,l21600,xe">
                <v:stroke joinstyle="miter"/>
                <v:path gradientshapeok="t" o:connecttype="rect"/>
              </v:shapetype>
              <v:shape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commentRangeStart w:id="2"/>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commentRangeEnd w:id="2"/>
      <w:r w:rsidR="00E15745">
        <w:rPr>
          <w:rStyle w:val="CommentReference"/>
        </w:rPr>
        <w:commentReference w:id="2"/>
      </w:r>
      <w:r>
        <w:rPr>
          <w:color w:val="323232"/>
        </w:rPr>
        <w:t>.</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 xml:space="preserve">Extract 10: </w:t>
      </w:r>
      <w:commentRangeStart w:id="3"/>
      <w:r>
        <w:rPr>
          <w:color w:val="323232"/>
        </w:rPr>
        <w:t>India stumbles on business-friendly reforms</w:t>
      </w:r>
      <w:commentRangeEnd w:id="3"/>
      <w:r w:rsidR="00E15745">
        <w:rPr>
          <w:rStyle w:val="CommentReference"/>
          <w:b w:val="0"/>
          <w:bCs w:val="0"/>
        </w:rPr>
        <w:commentReference w:id="3"/>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commentRangeStart w:id="4"/>
    </w:p>
    <w:p w14:paraId="311F1F76" w14:textId="77777777" w:rsidR="005E28AE" w:rsidRDefault="005E28AE" w:rsidP="005E28AE">
      <w:pPr>
        <w:pStyle w:val="BodyText"/>
        <w:ind w:left="120" w:right="1436"/>
        <w:jc w:val="both"/>
      </w:pPr>
      <w:r>
        <w:rPr>
          <w:color w:val="323232"/>
        </w:rPr>
        <w:t xml:space="preserve">The slowdown in Singapore’s growth is the result of a confluence of </w:t>
      </w:r>
      <w:r w:rsidRPr="00E15745">
        <w:rPr>
          <w:color w:val="323232"/>
          <w:highlight w:val="yellow"/>
        </w:rPr>
        <w:t>short-term cyclical headwinds, as well as longer-term structural issues.</w:t>
      </w:r>
      <w:commentRangeEnd w:id="4"/>
      <w:r w:rsidR="00E15745">
        <w:rPr>
          <w:rStyle w:val="CommentReference"/>
        </w:rPr>
        <w:commentReference w:id="4"/>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w:t>
      </w:r>
      <w:r w:rsidRPr="00E15745">
        <w:rPr>
          <w:color w:val="323232"/>
          <w:highlight w:val="yellow"/>
        </w:rPr>
        <w:t xml:space="preserve">. But they have almost halved since, plunging the oil and gas industry into a crippling </w:t>
      </w:r>
      <w:commentRangeStart w:id="5"/>
      <w:r w:rsidRPr="00E15745">
        <w:rPr>
          <w:color w:val="323232"/>
          <w:highlight w:val="yellow"/>
        </w:rPr>
        <w:t>slump</w:t>
      </w:r>
      <w:commentRangeEnd w:id="5"/>
      <w:r w:rsidR="00E15745">
        <w:rPr>
          <w:rStyle w:val="CommentReference"/>
        </w:rPr>
        <w:commentReference w:id="5"/>
      </w:r>
      <w:r>
        <w:rPr>
          <w:color w:val="323232"/>
        </w:rPr>
        <w:t>.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3E89BE8B"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r w:rsidR="00E15745">
        <w:rPr>
          <w:color w:val="323232"/>
        </w:rPr>
        <w:t>specialized</w:t>
      </w:r>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r>
        <w:rPr>
          <w:color w:val="111111"/>
        </w:rPr>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C9DAEE4" w:rsidR="005E28AE" w:rsidRDefault="005E28AE" w:rsidP="005E28AE">
      <w:pPr>
        <w:pStyle w:val="TableParagraph"/>
        <w:ind w:right="97"/>
        <w:rPr>
          <w:b/>
        </w:rPr>
      </w:pPr>
      <w:r>
        <w:t>2(a)(</w:t>
      </w:r>
      <w:proofErr w:type="spellStart"/>
      <w:r>
        <w:t>i</w:t>
      </w:r>
      <w:proofErr w:type="spellEnd"/>
      <w:r>
        <w:t xml:space="preserve">), </w:t>
      </w:r>
      <w:r>
        <w:rPr>
          <w:b/>
        </w:rPr>
        <w:t xml:space="preserve">Compare </w:t>
      </w:r>
      <w:r w:rsidRPr="00E15745">
        <w:rPr>
          <w:b/>
          <w:highlight w:val="yellow"/>
        </w:rPr>
        <w:t>the gross fixed capital formation</w:t>
      </w:r>
      <w:r>
        <w:rPr>
          <w:b/>
        </w:rPr>
        <w:t xml:space="preserve"> </w:t>
      </w:r>
      <w:r w:rsidR="00E15745">
        <w:rPr>
          <w:b/>
        </w:rPr>
        <w:t xml:space="preserve">(ABSOLUTE VALUE) </w:t>
      </w:r>
      <w:r>
        <w:rPr>
          <w:b/>
        </w:rPr>
        <w:t>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w:t>
      </w:r>
      <w:r w:rsidRPr="00E15745">
        <w:rPr>
          <w:highlight w:val="yellow"/>
        </w:rPr>
        <w:t>both countries recorded an overall increase in the level of gross fixed capital formation over the period 2013-2016</w:t>
      </w:r>
      <w:r w:rsidRPr="00E15745">
        <w:rPr>
          <w:highlight w:val="green"/>
        </w:rPr>
        <w:t xml:space="preserve">, given by the positive growth rate (albeit a negative growth rate for Singapore in 2016) </w:t>
      </w:r>
      <w:r w:rsidRPr="00E15745">
        <w:rPr>
          <w:b/>
          <w:highlight w:val="green"/>
        </w:rPr>
        <w:t>(1)</w:t>
      </w:r>
      <w:r w:rsidRPr="00E15745">
        <w:rPr>
          <w:highlight w:val="green"/>
        </w:rPr>
        <w:t>.</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sidRPr="00E15745">
        <w:rPr>
          <w:highlight w:val="yellow"/>
        </w:rPr>
        <w:t>.</w:t>
      </w:r>
      <w:r w:rsidRPr="00E15745">
        <w:rPr>
          <w:spacing w:val="-16"/>
          <w:highlight w:val="yellow"/>
        </w:rPr>
        <w:t xml:space="preserve"> </w:t>
      </w:r>
      <w:r w:rsidRPr="00E15745">
        <w:rPr>
          <w:highlight w:val="yellow"/>
        </w:rPr>
        <w:t>GFCF</w:t>
      </w:r>
      <w:r w:rsidRPr="00E15745">
        <w:rPr>
          <w:spacing w:val="-16"/>
          <w:highlight w:val="yellow"/>
        </w:rPr>
        <w:t xml:space="preserve"> </w:t>
      </w:r>
      <w:r w:rsidRPr="00E15745">
        <w:rPr>
          <w:highlight w:val="yellow"/>
        </w:rPr>
        <w:t>in</w:t>
      </w:r>
      <w:r w:rsidRPr="00E15745">
        <w:rPr>
          <w:spacing w:val="-16"/>
          <w:highlight w:val="yellow"/>
        </w:rPr>
        <w:t xml:space="preserve"> </w:t>
      </w:r>
      <w:r w:rsidRPr="00E15745">
        <w:rPr>
          <w:highlight w:val="yellow"/>
        </w:rPr>
        <w:t>India expanded at an increasing rate while GFCF in Singapore grew at a decreasing rate</w:t>
      </w:r>
      <w:r w:rsidRPr="00E15745">
        <w:rPr>
          <w:spacing w:val="-1"/>
          <w:highlight w:val="yellow"/>
        </w:rPr>
        <w:t xml:space="preserve"> </w:t>
      </w:r>
      <w:r w:rsidR="008A5252" w:rsidRPr="00E15745">
        <w:rPr>
          <w:spacing w:val="-1"/>
          <w:highlight w:val="yellow"/>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4E6AFEAC" w14:textId="77777777" w:rsidR="00E15745"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rPr>
          <w:color w:val="111111"/>
          <w:spacing w:val="-18"/>
        </w:rPr>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p>
    <w:p w14:paraId="472C1B85" w14:textId="77777777" w:rsidR="00E15745" w:rsidRDefault="00E15745" w:rsidP="008A5252">
      <w:pPr>
        <w:pStyle w:val="TableParagraph"/>
        <w:tabs>
          <w:tab w:val="left" w:pos="1198"/>
          <w:tab w:val="left" w:pos="1604"/>
          <w:tab w:val="left" w:pos="2597"/>
          <w:tab w:val="left" w:pos="3468"/>
          <w:tab w:val="left" w:pos="4044"/>
          <w:tab w:val="left" w:pos="5415"/>
          <w:tab w:val="left" w:pos="6286"/>
        </w:tabs>
        <w:spacing w:before="1"/>
        <w:ind w:right="951" w:hanging="1"/>
        <w:jc w:val="both"/>
        <w:rPr>
          <w:color w:val="111111"/>
          <w:spacing w:val="-18"/>
        </w:rPr>
      </w:pPr>
    </w:p>
    <w:p w14:paraId="68CCAD08" w14:textId="79B8F215"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sidRPr="00E15745">
        <w:rPr>
          <w:color w:val="111111"/>
          <w:highlight w:val="green"/>
        </w:rPr>
        <w:t>fall</w:t>
      </w:r>
      <w:r w:rsidRPr="00E15745">
        <w:rPr>
          <w:color w:val="111111"/>
          <w:spacing w:val="-6"/>
          <w:highlight w:val="green"/>
        </w:rPr>
        <w:t xml:space="preserve"> </w:t>
      </w:r>
      <w:r w:rsidRPr="00E15745">
        <w:rPr>
          <w:color w:val="111111"/>
          <w:highlight w:val="green"/>
        </w:rPr>
        <w:t>in</w:t>
      </w:r>
      <w:r w:rsidRPr="00E15745">
        <w:rPr>
          <w:color w:val="111111"/>
          <w:spacing w:val="-5"/>
          <w:highlight w:val="green"/>
        </w:rPr>
        <w:t xml:space="preserve"> </w:t>
      </w:r>
      <w:r w:rsidRPr="00E15745">
        <w:rPr>
          <w:color w:val="111111"/>
          <w:highlight w:val="green"/>
        </w:rPr>
        <w:t>interest</w:t>
      </w:r>
      <w:r w:rsidRPr="00E15745">
        <w:rPr>
          <w:color w:val="111111"/>
          <w:spacing w:val="-5"/>
          <w:highlight w:val="green"/>
        </w:rPr>
        <w:t xml:space="preserve"> </w:t>
      </w:r>
      <w:r w:rsidRPr="00E15745">
        <w:rPr>
          <w:color w:val="111111"/>
          <w:highlight w:val="green"/>
        </w:rPr>
        <w:t>rates,</w:t>
      </w:r>
      <w:r w:rsidRPr="00E15745">
        <w:rPr>
          <w:color w:val="111111"/>
          <w:spacing w:val="-5"/>
          <w:highlight w:val="green"/>
        </w:rPr>
        <w:t xml:space="preserve"> </w:t>
      </w:r>
      <w:r w:rsidRPr="00E15745">
        <w:rPr>
          <w:color w:val="111111"/>
          <w:highlight w:val="green"/>
        </w:rPr>
        <w:t>though</w:t>
      </w:r>
      <w:r w:rsidRPr="00E15745">
        <w:rPr>
          <w:color w:val="111111"/>
          <w:spacing w:val="-5"/>
          <w:highlight w:val="green"/>
        </w:rPr>
        <w:t xml:space="preserve"> </w:t>
      </w:r>
      <w:r w:rsidRPr="00E15745">
        <w:rPr>
          <w:color w:val="111111"/>
          <w:highlight w:val="green"/>
        </w:rPr>
        <w:t>the ‘relatively tight monetary stance’ in Extract 8 might not support such a vie</w:t>
      </w:r>
      <w:r>
        <w:rPr>
          <w:color w:val="111111"/>
        </w:rPr>
        <w:t xml:space="preserve">w. Other possible reasons include </w:t>
      </w:r>
      <w:r w:rsidRPr="00E15745">
        <w:rPr>
          <w:highlight w:val="green"/>
        </w:rPr>
        <w:t>government policies toward state-led</w:t>
      </w:r>
      <w:r w:rsidRPr="00E15745">
        <w:rPr>
          <w:spacing w:val="-18"/>
          <w:highlight w:val="green"/>
        </w:rPr>
        <w:t xml:space="preserve"> </w:t>
      </w:r>
      <w:r w:rsidRPr="00E15745">
        <w:rPr>
          <w:highlight w:val="green"/>
        </w:rPr>
        <w:t>investment</w:t>
      </w:r>
      <w:r w:rsidRPr="00E15745">
        <w:rPr>
          <w:spacing w:val="-18"/>
          <w:highlight w:val="green"/>
        </w:rPr>
        <w:t xml:space="preserve"> </w:t>
      </w:r>
      <w:r w:rsidRPr="00E15745">
        <w:rPr>
          <w:highlight w:val="green"/>
        </w:rPr>
        <w:t>spending</w:t>
      </w:r>
      <w:r>
        <w:t>,</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rsidRPr="00E15745">
        <w:rPr>
          <w:highlight w:val="green"/>
        </w:rPr>
        <w:t>favourable</w:t>
      </w:r>
      <w:proofErr w:type="spellEnd"/>
      <w:r w:rsidRPr="00E15745">
        <w:rPr>
          <w:highlight w:val="green"/>
        </w:rPr>
        <w:t xml:space="preserve"> domestic</w:t>
      </w:r>
      <w:r w:rsidR="008A5252" w:rsidRPr="00E15745">
        <w:rPr>
          <w:highlight w:val="green"/>
        </w:rPr>
        <w:t xml:space="preserve"> </w:t>
      </w:r>
      <w:r w:rsidRPr="00E15745">
        <w:rPr>
          <w:highlight w:val="green"/>
        </w:rPr>
        <w:t>or</w:t>
      </w:r>
      <w:r w:rsidR="008A5252" w:rsidRPr="00E15745">
        <w:rPr>
          <w:highlight w:val="green"/>
        </w:rPr>
        <w:t xml:space="preserve"> </w:t>
      </w:r>
      <w:r w:rsidRPr="00E15745">
        <w:rPr>
          <w:highlight w:val="green"/>
        </w:rPr>
        <w:t>external</w:t>
      </w:r>
      <w:r w:rsidR="008A5252" w:rsidRPr="00E15745">
        <w:rPr>
          <w:highlight w:val="green"/>
        </w:rPr>
        <w:t xml:space="preserve"> </w:t>
      </w:r>
      <w:r w:rsidRPr="00E15745">
        <w:rPr>
          <w:highlight w:val="green"/>
        </w:rPr>
        <w:t>factors</w:t>
      </w:r>
      <w:r w:rsidR="008A5252" w:rsidRPr="00E15745">
        <w:rPr>
          <w:highlight w:val="green"/>
        </w:rPr>
        <w:t xml:space="preserve"> </w:t>
      </w:r>
      <w:r w:rsidRPr="00E15745">
        <w:rPr>
          <w:highlight w:val="green"/>
        </w:rPr>
        <w:t>that</w:t>
      </w:r>
      <w:r w:rsidR="008A5252" w:rsidRPr="00E15745">
        <w:rPr>
          <w:highlight w:val="green"/>
        </w:rPr>
        <w:t xml:space="preserve"> have </w:t>
      </w:r>
      <w:r w:rsidRPr="00E15745">
        <w:rPr>
          <w:highlight w:val="green"/>
        </w:rPr>
        <w:t>encouraged</w:t>
      </w:r>
      <w:r w:rsidR="008A5252" w:rsidRPr="00E15745">
        <w:rPr>
          <w:highlight w:val="green"/>
        </w:rPr>
        <w:t xml:space="preserve"> </w:t>
      </w:r>
      <w:r w:rsidRPr="00E15745">
        <w:rPr>
          <w:highlight w:val="green"/>
        </w:rPr>
        <w:t>private</w:t>
      </w:r>
      <w:r w:rsidR="008A5252" w:rsidRPr="00E15745">
        <w:rPr>
          <w:highlight w:val="green"/>
        </w:rPr>
        <w:t xml:space="preserve"> </w:t>
      </w:r>
      <w:r w:rsidRPr="00E15745">
        <w:rPr>
          <w:highlight w:val="green"/>
        </w:rPr>
        <w:t>sector investment.</w:t>
      </w:r>
      <w:r w:rsidRPr="00E15745">
        <w:rPr>
          <w:spacing w:val="-8"/>
          <w:highlight w:val="green"/>
        </w:rPr>
        <w:t xml:space="preserve"> </w:t>
      </w:r>
      <w:r w:rsidRPr="00E15745">
        <w:rPr>
          <w:highlight w:val="green"/>
        </w:rPr>
        <w:t>For</w:t>
      </w:r>
      <w:r w:rsidRPr="00E15745">
        <w:rPr>
          <w:spacing w:val="-9"/>
          <w:highlight w:val="green"/>
        </w:rPr>
        <w:t xml:space="preserve"> </w:t>
      </w:r>
      <w:r w:rsidRPr="00E15745">
        <w:rPr>
          <w:highlight w:val="green"/>
        </w:rPr>
        <w:t>e.g.</w:t>
      </w:r>
      <w:r w:rsidRPr="00E15745">
        <w:rPr>
          <w:spacing w:val="-9"/>
          <w:highlight w:val="green"/>
        </w:rPr>
        <w:t xml:space="preserve"> </w:t>
      </w:r>
      <w:r w:rsidRPr="00E15745">
        <w:rPr>
          <w:highlight w:val="green"/>
        </w:rPr>
        <w:t>an</w:t>
      </w:r>
      <w:r w:rsidRPr="00E15745">
        <w:rPr>
          <w:spacing w:val="-9"/>
          <w:highlight w:val="green"/>
        </w:rPr>
        <w:t xml:space="preserve"> </w:t>
      </w:r>
      <w:r w:rsidRPr="00E15745">
        <w:rPr>
          <w:highlight w:val="green"/>
        </w:rPr>
        <w:t>increase</w:t>
      </w:r>
      <w:r w:rsidRPr="00E15745">
        <w:rPr>
          <w:spacing w:val="-9"/>
          <w:highlight w:val="green"/>
        </w:rPr>
        <w:t xml:space="preserve"> </w:t>
      </w:r>
      <w:r w:rsidRPr="00E15745">
        <w:rPr>
          <w:highlight w:val="green"/>
        </w:rPr>
        <w:t>in</w:t>
      </w:r>
      <w:r w:rsidRPr="00E15745">
        <w:rPr>
          <w:spacing w:val="-9"/>
          <w:highlight w:val="green"/>
        </w:rPr>
        <w:t xml:space="preserve"> </w:t>
      </w:r>
      <w:r w:rsidRPr="00E15745">
        <w:rPr>
          <w:highlight w:val="green"/>
        </w:rPr>
        <w:t>external</w:t>
      </w:r>
      <w:r w:rsidRPr="00E15745">
        <w:rPr>
          <w:spacing w:val="-9"/>
          <w:highlight w:val="green"/>
        </w:rPr>
        <w:t xml:space="preserve"> </w:t>
      </w:r>
      <w:r w:rsidRPr="00E15745">
        <w:rPr>
          <w:highlight w:val="green"/>
        </w:rPr>
        <w:t>demand</w:t>
      </w:r>
      <w:r w:rsidRPr="00E15745">
        <w:rPr>
          <w:spacing w:val="-9"/>
          <w:highlight w:val="green"/>
        </w:rPr>
        <w:t xml:space="preserve"> </w:t>
      </w:r>
      <w:r w:rsidRPr="00E15745">
        <w:rPr>
          <w:highlight w:val="green"/>
        </w:rPr>
        <w:t>(trade</w:t>
      </w:r>
      <w:r w:rsidRPr="00E15745">
        <w:rPr>
          <w:spacing w:val="-9"/>
          <w:highlight w:val="green"/>
        </w:rPr>
        <w:t xml:space="preserve"> </w:t>
      </w:r>
      <w:r w:rsidRPr="00E15745">
        <w:rPr>
          <w:highlight w:val="green"/>
        </w:rPr>
        <w:t>gains)</w:t>
      </w:r>
      <w:r w:rsidRPr="00E15745">
        <w:rPr>
          <w:spacing w:val="-9"/>
          <w:highlight w:val="green"/>
        </w:rPr>
        <w:t xml:space="preserve"> </w:t>
      </w:r>
      <w:r w:rsidRPr="00E15745">
        <w:rPr>
          <w:highlight w:val="green"/>
        </w:rPr>
        <w:t>may contribute to a pick-up in manufacturing activity reliant on capital- intensive production in India,</w:t>
      </w:r>
      <w:r>
        <w:t xml:space="preserve">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3D798D84" w:rsidR="005E28AE" w:rsidRDefault="005E28AE" w:rsidP="005E28AE">
      <w:pPr>
        <w:pStyle w:val="TableParagraph"/>
        <w:rPr>
          <w:b/>
        </w:rPr>
      </w:pPr>
      <w:r>
        <w:t xml:space="preserve">2(b), </w:t>
      </w:r>
      <w:r>
        <w:rPr>
          <w:b/>
        </w:rPr>
        <w:t>Explain the meaning of real GDP per capita</w:t>
      </w:r>
      <w:r>
        <w:rPr>
          <w:b/>
          <w:color w:val="111111"/>
        </w:rPr>
        <w:t>.</w:t>
      </w:r>
      <w:r w:rsidR="002B4BB8">
        <w:rPr>
          <w:b/>
          <w:color w:val="111111"/>
        </w:rPr>
        <w:t xml:space="preserve"> – THE AVERAGE VALUE OF REAL GDP FOR EVERY CITIZEN – represent standard of living because it reflects the value of purchasing power. </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3F37A5C4" w14:textId="497C66EE" w:rsidR="005E28AE" w:rsidRDefault="005E28AE" w:rsidP="005E28AE">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well-being.</w:t>
      </w:r>
    </w:p>
    <w:p w14:paraId="448592E6" w14:textId="5361649C" w:rsidR="00744A27" w:rsidRDefault="00744A27" w:rsidP="005E28AE"/>
    <w:p w14:paraId="5A5D9374" w14:textId="77777777" w:rsidR="00744A27" w:rsidRDefault="00744A27" w:rsidP="005E28AE">
      <w:pPr>
        <w:rPr>
          <w:sz w:val="2"/>
          <w:szCs w:val="2"/>
        </w:rPr>
      </w:pPr>
    </w:p>
    <w:p w14:paraId="24FD098B" w14:textId="77777777" w:rsidR="00744A27" w:rsidRDefault="005E28AE" w:rsidP="005E28AE">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period.</w:t>
      </w:r>
    </w:p>
    <w:p w14:paraId="54DF2159" w14:textId="2C647584" w:rsidR="005E28AE" w:rsidRDefault="005E28AE" w:rsidP="005E28AE">
      <w:r>
        <w:t xml:space="preserve"> </w:t>
      </w:r>
    </w:p>
    <w:p w14:paraId="125AEDD6" w14:textId="77777777" w:rsidR="00744A27" w:rsidRDefault="00744A27" w:rsidP="005E28AE">
      <w:pPr>
        <w:rPr>
          <w:sz w:val="2"/>
          <w:szCs w:val="2"/>
        </w:rPr>
      </w:pPr>
    </w:p>
    <w:p w14:paraId="7696DA56" w14:textId="43A9E566" w:rsidR="002B4BB8" w:rsidRPr="002B4BB8" w:rsidRDefault="005E28AE" w:rsidP="005E28AE">
      <w:r>
        <w:rPr>
          <w:sz w:val="2"/>
          <w:szCs w:val="2"/>
        </w:rPr>
        <w:t xml:space="preserve">, </w:t>
      </w:r>
      <w:commentRangeStart w:id="6"/>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w:t>
      </w:r>
      <w:r w:rsidR="002B4BB8">
        <w:t>h</w:t>
      </w:r>
      <w:r>
        <w:t>e average Indian seems to have experienced a larger improvement in living standards over the</w:t>
      </w:r>
      <w:r>
        <w:rPr>
          <w:spacing w:val="-2"/>
        </w:rPr>
        <w:t xml:space="preserve"> </w:t>
      </w:r>
      <w:r>
        <w:t>period.</w:t>
      </w:r>
      <w:commentRangeEnd w:id="6"/>
      <w:r w:rsidR="002B4BB8">
        <w:rPr>
          <w:rStyle w:val="CommentReference"/>
        </w:rPr>
        <w:commentReference w:id="6"/>
      </w:r>
    </w:p>
    <w:p w14:paraId="0508581C" w14:textId="77777777" w:rsidR="00744A27" w:rsidRDefault="00744A27" w:rsidP="005E28AE">
      <w:pPr>
        <w:pStyle w:val="TableParagraph"/>
        <w:spacing w:before="118"/>
        <w:rPr>
          <w:sz w:val="2"/>
          <w:szCs w:val="2"/>
        </w:rPr>
      </w:pPr>
    </w:p>
    <w:p w14:paraId="3921E014" w14:textId="77777777" w:rsidR="00744A27" w:rsidRDefault="00744A27" w:rsidP="005E28AE">
      <w:pPr>
        <w:pStyle w:val="TableParagraph"/>
        <w:spacing w:before="118"/>
        <w:rPr>
          <w:sz w:val="2"/>
          <w:szCs w:val="2"/>
        </w:rPr>
      </w:pPr>
    </w:p>
    <w:p w14:paraId="45F66A05" w14:textId="77777777" w:rsidR="00744A27" w:rsidRDefault="00744A27" w:rsidP="005E28AE">
      <w:pPr>
        <w:pStyle w:val="TableParagraph"/>
        <w:spacing w:before="118"/>
        <w:rPr>
          <w:sz w:val="2"/>
          <w:szCs w:val="2"/>
        </w:rPr>
      </w:pPr>
    </w:p>
    <w:p w14:paraId="61E16C39" w14:textId="77777777" w:rsidR="00744A27" w:rsidRDefault="00744A27" w:rsidP="005E28AE">
      <w:pPr>
        <w:pStyle w:val="TableParagraph"/>
        <w:spacing w:before="118"/>
        <w:rPr>
          <w:sz w:val="2"/>
          <w:szCs w:val="2"/>
        </w:rPr>
      </w:pPr>
    </w:p>
    <w:p w14:paraId="7B6D1606" w14:textId="77777777" w:rsidR="00744A27" w:rsidRDefault="00744A27" w:rsidP="005E28AE">
      <w:pPr>
        <w:pStyle w:val="TableParagraph"/>
        <w:spacing w:before="118"/>
        <w:rPr>
          <w:sz w:val="2"/>
          <w:szCs w:val="2"/>
        </w:rPr>
      </w:pPr>
    </w:p>
    <w:p w14:paraId="5CE541B0" w14:textId="77777777" w:rsidR="00744A27" w:rsidRDefault="00744A27" w:rsidP="005E28AE">
      <w:pPr>
        <w:pStyle w:val="TableParagraph"/>
        <w:spacing w:before="118"/>
        <w:rPr>
          <w:sz w:val="2"/>
          <w:szCs w:val="2"/>
        </w:rPr>
      </w:pPr>
    </w:p>
    <w:p w14:paraId="7FB44A39" w14:textId="77777777" w:rsidR="00744A27" w:rsidRDefault="00744A27" w:rsidP="005E28AE">
      <w:pPr>
        <w:pStyle w:val="TableParagraph"/>
        <w:spacing w:before="118"/>
        <w:rPr>
          <w:sz w:val="2"/>
          <w:szCs w:val="2"/>
        </w:rPr>
      </w:pPr>
    </w:p>
    <w:p w14:paraId="37E5ECE1" w14:textId="77777777" w:rsidR="00744A27" w:rsidRDefault="00744A27" w:rsidP="005E28AE">
      <w:pPr>
        <w:pStyle w:val="TableParagraph"/>
        <w:spacing w:before="118"/>
        <w:rPr>
          <w:sz w:val="2"/>
          <w:szCs w:val="2"/>
        </w:rPr>
      </w:pPr>
    </w:p>
    <w:p w14:paraId="1BBA93EA" w14:textId="77777777" w:rsidR="00744A27" w:rsidRDefault="00744A27" w:rsidP="005E28AE">
      <w:pPr>
        <w:pStyle w:val="TableParagraph"/>
        <w:spacing w:before="118"/>
        <w:rPr>
          <w:sz w:val="2"/>
          <w:szCs w:val="2"/>
        </w:rPr>
      </w:pPr>
    </w:p>
    <w:p w14:paraId="44E65696" w14:textId="77777777" w:rsidR="00744A27" w:rsidRDefault="00744A27" w:rsidP="005E28AE">
      <w:pPr>
        <w:pStyle w:val="TableParagraph"/>
        <w:spacing w:before="118"/>
        <w:rPr>
          <w:sz w:val="2"/>
          <w:szCs w:val="2"/>
        </w:rPr>
      </w:pPr>
    </w:p>
    <w:p w14:paraId="5863B331" w14:textId="5FC93440" w:rsidR="005E28AE" w:rsidRDefault="005E28AE" w:rsidP="005E28AE">
      <w:pPr>
        <w:pStyle w:val="TableParagraph"/>
        <w:spacing w:before="118"/>
      </w:pPr>
      <w:commentRangeStart w:id="7"/>
      <w:r>
        <w:rPr>
          <w:sz w:val="2"/>
          <w:szCs w:val="2"/>
        </w:rPr>
        <w:t xml:space="preserve">, </w:t>
      </w:r>
      <w:r>
        <w:t>As a measure of the true value of output or income, national income statistics (real GDP per capita) have limitations to do with:</w:t>
      </w:r>
    </w:p>
    <w:p w14:paraId="03DE4E4C" w14:textId="77777777" w:rsidR="005E28AE" w:rsidRPr="002B4BB8" w:rsidRDefault="005E28AE" w:rsidP="005E28AE">
      <w:pPr>
        <w:pStyle w:val="TableParagraph"/>
        <w:numPr>
          <w:ilvl w:val="0"/>
          <w:numId w:val="2"/>
        </w:numPr>
        <w:tabs>
          <w:tab w:val="left" w:pos="468"/>
        </w:tabs>
        <w:ind w:left="347" w:right="96" w:hanging="360"/>
        <w:rPr>
          <w:highlight w:val="green"/>
        </w:rPr>
      </w:pPr>
      <w:r w:rsidRPr="002B4BB8">
        <w:rPr>
          <w:highlight w:val="green"/>
        </w:rPr>
        <w:t>non-marketed or non-transacted output that may be significant in less developed countries as well as output sold in underground markets may not be</w:t>
      </w:r>
      <w:r w:rsidRPr="002B4BB8">
        <w:rPr>
          <w:spacing w:val="-1"/>
          <w:highlight w:val="green"/>
        </w:rPr>
        <w:t xml:space="preserve"> </w:t>
      </w:r>
      <w:r w:rsidRPr="002B4BB8">
        <w:rPr>
          <w:highlight w:val="green"/>
        </w:rPr>
        <w:t>included</w:t>
      </w:r>
    </w:p>
    <w:p w14:paraId="026E77E1" w14:textId="77777777" w:rsidR="005E28AE" w:rsidRPr="002B4BB8" w:rsidRDefault="005E28AE" w:rsidP="005E28AE">
      <w:pPr>
        <w:pStyle w:val="TableParagraph"/>
        <w:numPr>
          <w:ilvl w:val="0"/>
          <w:numId w:val="2"/>
        </w:numPr>
        <w:tabs>
          <w:tab w:val="left" w:pos="468"/>
        </w:tabs>
        <w:ind w:left="347" w:right="97" w:hanging="360"/>
        <w:rPr>
          <w:highlight w:val="green"/>
        </w:rPr>
      </w:pPr>
      <w:r w:rsidRPr="002B4BB8">
        <w:rPr>
          <w:highlight w:val="green"/>
        </w:rPr>
        <w:t xml:space="preserve">improvements in the quality of goods and services are not </w:t>
      </w:r>
      <w:proofErr w:type="gramStart"/>
      <w:r w:rsidRPr="002B4BB8">
        <w:rPr>
          <w:highlight w:val="green"/>
        </w:rPr>
        <w:t>taken into</w:t>
      </w:r>
      <w:r w:rsidRPr="002B4BB8">
        <w:rPr>
          <w:spacing w:val="-1"/>
          <w:highlight w:val="green"/>
        </w:rPr>
        <w:t xml:space="preserve"> </w:t>
      </w:r>
      <w:r w:rsidRPr="002B4BB8">
        <w:rPr>
          <w:highlight w:val="green"/>
        </w:rP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commentRangeEnd w:id="7"/>
      <w:r w:rsidR="002B4BB8">
        <w:rPr>
          <w:rStyle w:val="CommentReference"/>
        </w:rPr>
        <w:commentReference w:id="7"/>
      </w:r>
    </w:p>
    <w:p w14:paraId="693EF845" w14:textId="77777777" w:rsidR="005E28AE" w:rsidRDefault="005E28AE" w:rsidP="005E28AE"/>
    <w:p w14:paraId="1579061A" w14:textId="77777777" w:rsidR="002B4BB8" w:rsidRPr="002B4BB8" w:rsidRDefault="002B4BB8" w:rsidP="002B4BB8"/>
    <w:p w14:paraId="24A4B8C0" w14:textId="77777777" w:rsidR="002B4BB8" w:rsidRPr="002B4BB8" w:rsidRDefault="002B4BB8" w:rsidP="002B4BB8"/>
    <w:p w14:paraId="4B9F005A" w14:textId="77777777" w:rsidR="002B4BB8" w:rsidRPr="002B4BB8" w:rsidRDefault="002B4BB8" w:rsidP="002B4BB8"/>
    <w:p w14:paraId="207B69DD" w14:textId="77777777" w:rsidR="002B4BB8" w:rsidRPr="002B4BB8" w:rsidRDefault="002B4BB8" w:rsidP="002B4BB8"/>
    <w:p w14:paraId="4052D991" w14:textId="77777777" w:rsidR="002B4BB8" w:rsidRPr="002B4BB8" w:rsidRDefault="002B4BB8" w:rsidP="002B4BB8"/>
    <w:p w14:paraId="2AE11F04" w14:textId="77777777" w:rsidR="002B4BB8" w:rsidRPr="002B4BB8" w:rsidRDefault="002B4BB8" w:rsidP="002B4BB8"/>
    <w:p w14:paraId="69BA7A91" w14:textId="77777777" w:rsidR="002B4BB8" w:rsidRPr="002B4BB8" w:rsidRDefault="002B4BB8" w:rsidP="002B4BB8"/>
    <w:p w14:paraId="535CCB7D" w14:textId="77777777" w:rsidR="002B4BB8" w:rsidRPr="002B4BB8" w:rsidRDefault="002B4BB8" w:rsidP="002B4BB8"/>
    <w:p w14:paraId="109E8A78" w14:textId="77777777" w:rsidR="002B4BB8" w:rsidRPr="002B4BB8" w:rsidRDefault="002B4BB8" w:rsidP="002B4BB8"/>
    <w:p w14:paraId="113DD4B5" w14:textId="77777777" w:rsidR="002B4BB8" w:rsidRPr="002B4BB8" w:rsidRDefault="002B4BB8" w:rsidP="002B4BB8"/>
    <w:p w14:paraId="3C4AEB7A" w14:textId="77777777" w:rsidR="002B4BB8" w:rsidRPr="002B4BB8" w:rsidRDefault="002B4BB8" w:rsidP="002B4BB8"/>
    <w:p w14:paraId="689DB97B" w14:textId="0C15D2F6" w:rsidR="002B4BB8" w:rsidRPr="002B4BB8" w:rsidRDefault="002B4BB8" w:rsidP="002B4BB8">
      <w:pPr>
        <w:sectPr w:rsidR="002B4BB8" w:rsidRPr="002B4BB8">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7777777" w:rsidR="005E28AE" w:rsidRDefault="005E28AE" w:rsidP="00744A27">
      <w:pPr>
        <w:pStyle w:val="TableParagraph"/>
        <w:spacing w:before="1"/>
        <w:ind w:right="96"/>
        <w:jc w:val="both"/>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 xml:space="preserve">and industries, the decline in commodity prices will lower firms’ production costs and cause AS to increase </w:t>
      </w:r>
      <w:r>
        <w:rPr>
          <w:b/>
        </w:rPr>
        <w:t>(2)</w:t>
      </w:r>
      <w:r>
        <w:t>. Candidates may also explain that there may be other more significant cost-push factors giving rise to a fall in AS, in which case, the effect of the decline in commodity prices may be to moderate the fall in AS to bring about a smaller leftward shift. Where explained appropriately, such an approach should be rewarded.</w:t>
      </w:r>
    </w:p>
    <w:p w14:paraId="4E04E0F3" w14:textId="77777777" w:rsidR="005E28AE" w:rsidRDefault="005E28AE" w:rsidP="00744A27">
      <w:pPr>
        <w:pStyle w:val="TableParagraph"/>
        <w:jc w:val="both"/>
        <w:rPr>
          <w:rFonts w:ascii="Times New Roman"/>
        </w:rPr>
      </w:pPr>
    </w:p>
    <w:p w14:paraId="2C36AB76" w14:textId="77777777" w:rsidR="005E28AE" w:rsidRDefault="005E28AE" w:rsidP="00744A27">
      <w:pPr>
        <w:pStyle w:val="TableParagraph"/>
        <w:ind w:right="95"/>
        <w:jc w:val="both"/>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77777777" w:rsidR="005E28AE" w:rsidRPr="005E28AE" w:rsidRDefault="005E28AE" w:rsidP="00744A27">
      <w:pPr>
        <w:pStyle w:val="TableParagraph"/>
        <w:spacing w:line="253" w:lineRule="exact"/>
        <w:ind w:right="97"/>
        <w:jc w:val="both"/>
        <w:rPr>
          <w:b/>
        </w:rPr>
      </w:pPr>
      <w:r>
        <w:t xml:space="preserve">will have the effect of dampening private consumption and investment, </w:t>
      </w:r>
      <w:r>
        <w:rPr>
          <w:b/>
          <w:w w:val="99"/>
        </w:rPr>
        <w:t>7</w:t>
      </w:r>
      <w:r>
        <w:rPr>
          <w:rFonts w:ascii="Times New Roman"/>
          <w:sz w:val="20"/>
        </w:rPr>
        <w:t xml:space="preserve">, </w:t>
      </w:r>
      <w:r>
        <w:t xml:space="preserve">spending </w:t>
      </w:r>
      <w:r>
        <w:rPr>
          <w:b/>
        </w:rPr>
        <w:t>(2)</w:t>
      </w:r>
      <w:r>
        <w:t>.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744A27">
      <w:pPr>
        <w:pStyle w:val="TableParagraph"/>
        <w:spacing w:before="10"/>
        <w:jc w:val="both"/>
        <w:rPr>
          <w:rFonts w:ascii="Times New Roman"/>
          <w:sz w:val="21"/>
        </w:rPr>
      </w:pPr>
    </w:p>
    <w:p w14:paraId="5366940E" w14:textId="77777777" w:rsidR="005E28AE" w:rsidRDefault="005E28AE" w:rsidP="00744A27">
      <w:pPr>
        <w:pStyle w:val="TableParagraph"/>
        <w:ind w:right="98"/>
        <w:jc w:val="both"/>
      </w:pPr>
      <w:r>
        <w:rPr>
          <w:b/>
        </w:rPr>
        <w:t xml:space="preserve">1 further mark </w:t>
      </w:r>
      <w:r>
        <w:t xml:space="preserve">for </w:t>
      </w:r>
      <w:r>
        <w:rPr>
          <w:i/>
        </w:rPr>
        <w:t xml:space="preserve">explaining </w:t>
      </w:r>
      <w:r>
        <w:t>the combined effect of the factors on inflation.</w:t>
      </w:r>
    </w:p>
    <w:p w14:paraId="214ACF5B" w14:textId="77777777" w:rsidR="005E28AE" w:rsidRDefault="005E28AE" w:rsidP="00744A27">
      <w:pPr>
        <w:pStyle w:val="TableParagraph"/>
        <w:ind w:right="96"/>
        <w:jc w:val="both"/>
      </w:pPr>
      <w:r>
        <w:t xml:space="preserve">The combined effects of both AD and AS shifts on the GPL should be clearly explained in relation to how inflation is kept low </w:t>
      </w:r>
      <w:r>
        <w:rPr>
          <w:b/>
        </w:rPr>
        <w:t>(1)</w:t>
      </w:r>
      <w:r>
        <w:t>.</w:t>
      </w:r>
      <w:r>
        <w:rPr>
          <w:spacing w:val="-22"/>
        </w:rPr>
        <w:t xml:space="preserve"> </w:t>
      </w:r>
      <w:r>
        <w:t>Depending on the approach taken by candidates, this may be to explain that the increase in GPL has been moderated by either a fall in AS in combination with an increase in AD OR a lower resultant increase in AD and fall in AS, the magnitude of both shifts would otherwise have been more pronounced if not for the two</w:t>
      </w:r>
      <w:r>
        <w:rPr>
          <w:spacing w:val="-4"/>
        </w:rPr>
        <w:t xml:space="preserve"> </w:t>
      </w:r>
      <w:r>
        <w:t>factors.</w:t>
      </w:r>
    </w:p>
    <w:p w14:paraId="4E01899C" w14:textId="77777777" w:rsidR="005E28AE" w:rsidRDefault="005E28AE" w:rsidP="005E28AE">
      <w:pPr>
        <w:pStyle w:val="TableParagraph"/>
        <w:rPr>
          <w:rFonts w:ascii="Times New Roman"/>
        </w:rPr>
      </w:pPr>
    </w:p>
    <w:p w14:paraId="0EF37BF3" w14:textId="77777777" w:rsidR="00744A27" w:rsidRDefault="00744A27" w:rsidP="005E28AE">
      <w:pPr>
        <w:pStyle w:val="TableParagraph"/>
        <w:ind w:right="95"/>
      </w:pPr>
    </w:p>
    <w:p w14:paraId="0A7217FA" w14:textId="77777777" w:rsidR="00744A27" w:rsidRDefault="00744A27" w:rsidP="005E28AE">
      <w:pPr>
        <w:pStyle w:val="TableParagraph"/>
        <w:ind w:right="95"/>
      </w:pPr>
    </w:p>
    <w:p w14:paraId="08E56636" w14:textId="77777777" w:rsidR="00744A27" w:rsidRDefault="00744A27" w:rsidP="005E28AE">
      <w:pPr>
        <w:pStyle w:val="TableParagraph"/>
        <w:ind w:right="95"/>
      </w:pPr>
    </w:p>
    <w:p w14:paraId="70111854" w14:textId="560E97E1" w:rsidR="005E28AE" w:rsidRDefault="005E28AE" w:rsidP="005E28AE">
      <w:pPr>
        <w:pStyle w:val="TableParagraph"/>
        <w:ind w:right="95"/>
        <w:rPr>
          <w:b/>
        </w:rPr>
      </w:pPr>
      <w:r>
        <w:t xml:space="preserve">(e),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commentRangeStart w:id="8"/>
      <w:r>
        <w:rPr>
          <w:i/>
        </w:rPr>
        <w:t>Question Analysis:</w:t>
      </w:r>
      <w:commentRangeEnd w:id="8"/>
      <w:r w:rsidR="009C1C6F">
        <w:rPr>
          <w:rStyle w:val="CommentReference"/>
        </w:rPr>
        <w:commentReference w:id="8"/>
      </w:r>
    </w:p>
    <w:p w14:paraId="4250079D" w14:textId="77777777" w:rsidR="005E28AE" w:rsidRDefault="005E28AE" w:rsidP="005E28AE">
      <w:pPr>
        <w:pStyle w:val="TableParagraph"/>
        <w:ind w:left="-13" w:right="96"/>
        <w:rPr>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 xml:space="preserve">raised questions about the relative weight of structural and cyclical factors that may impact the growth and employment in an economy. A small and open economy like Singapore is spared from neither. </w:t>
      </w:r>
      <w:r w:rsidRPr="009C1C6F">
        <w:rPr>
          <w:i/>
          <w:highlight w:val="green"/>
        </w:rPr>
        <w:t>Cyclical factors have to do with the upturns and downturns of the economic cycle of expansion and contraction.</w:t>
      </w:r>
      <w:r>
        <w:rPr>
          <w:i/>
        </w:rPr>
        <w:t xml:space="preserve"> While cyclical factors tend to be relatively short-lived and may be easily offset by an appropriate fiscal or monetary stance (e.g. fiscal and monetary stimulus during periods of recession</w:t>
      </w:r>
      <w:r w:rsidRPr="009C1C6F">
        <w:rPr>
          <w:i/>
          <w:highlight w:val="green"/>
        </w:rPr>
        <w:t>), structural factors are more deep-seated and long-lived and are not easily overcome by such policies</w:t>
      </w:r>
      <w:r>
        <w:rPr>
          <w:i/>
        </w:rPr>
        <w:t>. The latter is commonly associated with the ‘supply-side’ of the economy, which determines a country’s productive capacity (recall PPC and the vertical segment of the</w:t>
      </w:r>
      <w:r>
        <w:rPr>
          <w:i/>
          <w:spacing w:val="-7"/>
        </w:rPr>
        <w:t xml:space="preserve"> </w:t>
      </w:r>
      <w:r>
        <w:rPr>
          <w:i/>
        </w:rPr>
        <w:t>AS</w:t>
      </w:r>
      <w:r>
        <w:rPr>
          <w:i/>
          <w:spacing w:val="-7"/>
        </w:rPr>
        <w:t xml:space="preserve"> </w:t>
      </w:r>
      <w:r>
        <w:rPr>
          <w:i/>
        </w:rPr>
        <w:t>curve).</w:t>
      </w:r>
      <w:r>
        <w:rPr>
          <w:i/>
          <w:spacing w:val="-7"/>
        </w:rPr>
        <w:t xml:space="preserve"> </w:t>
      </w:r>
      <w:r>
        <w:rPr>
          <w:i/>
        </w:rPr>
        <w:t>These</w:t>
      </w:r>
      <w:r>
        <w:rPr>
          <w:i/>
          <w:spacing w:val="-8"/>
        </w:rPr>
        <w:t xml:space="preserve"> </w:t>
      </w:r>
      <w:r>
        <w:rPr>
          <w:i/>
        </w:rPr>
        <w:t>factors</w:t>
      </w:r>
      <w:r>
        <w:rPr>
          <w:i/>
          <w:spacing w:val="-7"/>
        </w:rPr>
        <w:t xml:space="preserve"> </w:t>
      </w:r>
      <w:r>
        <w:rPr>
          <w:i/>
        </w:rPr>
        <w:t>include</w:t>
      </w:r>
      <w:r>
        <w:rPr>
          <w:i/>
          <w:spacing w:val="-7"/>
        </w:rPr>
        <w:t xml:space="preserve"> </w:t>
      </w:r>
      <w:r>
        <w:rPr>
          <w:i/>
        </w:rPr>
        <w:t>infrastructure,</w:t>
      </w:r>
      <w:r>
        <w:rPr>
          <w:i/>
          <w:spacing w:val="-7"/>
        </w:rPr>
        <w:t xml:space="preserve"> </w:t>
      </w:r>
      <w:r>
        <w:rPr>
          <w:i/>
        </w:rPr>
        <w:t>quality</w:t>
      </w:r>
      <w:r>
        <w:rPr>
          <w:i/>
          <w:spacing w:val="-7"/>
        </w:rPr>
        <w:t xml:space="preserve"> </w:t>
      </w:r>
      <w:r>
        <w:rPr>
          <w:i/>
        </w:rPr>
        <w:t xml:space="preserve">institutions, workforce, level of education and training, </w:t>
      </w:r>
      <w:proofErr w:type="spellStart"/>
      <w:r>
        <w:rPr>
          <w:i/>
        </w:rPr>
        <w:t>labour</w:t>
      </w:r>
      <w:proofErr w:type="spellEnd"/>
      <w:r>
        <w:rPr>
          <w:i/>
        </w:rPr>
        <w:t xml:space="preserve"> and goods market efficiency, financial market development, extent of technological readiness,</w:t>
      </w:r>
      <w:r>
        <w:rPr>
          <w:i/>
          <w:spacing w:val="-19"/>
        </w:rPr>
        <w:t xml:space="preserve"> </w:t>
      </w:r>
      <w:r>
        <w:rPr>
          <w:i/>
        </w:rPr>
        <w:t>market</w:t>
      </w:r>
      <w:r>
        <w:rPr>
          <w:i/>
          <w:spacing w:val="-17"/>
        </w:rPr>
        <w:t xml:space="preserve"> </w:t>
      </w:r>
      <w:r>
        <w:rPr>
          <w:i/>
        </w:rPr>
        <w:t>size</w:t>
      </w:r>
      <w:r>
        <w:rPr>
          <w:i/>
          <w:spacing w:val="-19"/>
        </w:rPr>
        <w:t xml:space="preserve"> </w:t>
      </w:r>
      <w:r>
        <w:rPr>
          <w:i/>
        </w:rPr>
        <w:t>etc</w:t>
      </w:r>
      <w:r w:rsidRPr="009C1C6F">
        <w:rPr>
          <w:i/>
          <w:highlight w:val="green"/>
        </w:rPr>
        <w:t>.</w:t>
      </w:r>
      <w:r w:rsidRPr="009C1C6F">
        <w:rPr>
          <w:i/>
          <w:spacing w:val="-17"/>
          <w:highlight w:val="green"/>
        </w:rPr>
        <w:t xml:space="preserve"> </w:t>
      </w:r>
      <w:r w:rsidRPr="009C1C6F">
        <w:rPr>
          <w:i/>
          <w:highlight w:val="green"/>
        </w:rPr>
        <w:t>Given</w:t>
      </w:r>
      <w:r w:rsidRPr="009C1C6F">
        <w:rPr>
          <w:i/>
          <w:spacing w:val="-18"/>
          <w:highlight w:val="green"/>
        </w:rPr>
        <w:t xml:space="preserve"> </w:t>
      </w:r>
      <w:r w:rsidRPr="009C1C6F">
        <w:rPr>
          <w:i/>
          <w:highlight w:val="green"/>
        </w:rPr>
        <w:t>Singapore’s</w:t>
      </w:r>
      <w:r w:rsidRPr="009C1C6F">
        <w:rPr>
          <w:i/>
          <w:spacing w:val="-17"/>
          <w:highlight w:val="green"/>
        </w:rPr>
        <w:t xml:space="preserve"> </w:t>
      </w:r>
      <w:r w:rsidRPr="009C1C6F">
        <w:rPr>
          <w:i/>
          <w:highlight w:val="green"/>
        </w:rPr>
        <w:t>dependence</w:t>
      </w:r>
      <w:r w:rsidRPr="009C1C6F">
        <w:rPr>
          <w:i/>
          <w:spacing w:val="-18"/>
          <w:highlight w:val="green"/>
        </w:rPr>
        <w:t xml:space="preserve"> </w:t>
      </w:r>
      <w:r w:rsidRPr="009C1C6F">
        <w:rPr>
          <w:i/>
          <w:highlight w:val="green"/>
        </w:rPr>
        <w:t>on</w:t>
      </w:r>
      <w:r w:rsidRPr="009C1C6F">
        <w:rPr>
          <w:i/>
          <w:spacing w:val="-17"/>
          <w:highlight w:val="green"/>
        </w:rPr>
        <w:t xml:space="preserve"> </w:t>
      </w:r>
      <w:r w:rsidRPr="009C1C6F">
        <w:rPr>
          <w:i/>
          <w:highlight w:val="green"/>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sidRPr="009C1C6F">
        <w:rPr>
          <w:i/>
          <w:highlight w:val="green"/>
        </w:rPr>
        <w:t>or</w:t>
      </w:r>
      <w:r w:rsidRPr="009C1C6F">
        <w:rPr>
          <w:i/>
          <w:spacing w:val="17"/>
          <w:highlight w:val="green"/>
        </w:rPr>
        <w:t xml:space="preserve"> </w:t>
      </w:r>
      <w:r w:rsidRPr="009C1C6F">
        <w:rPr>
          <w:i/>
          <w:highlight w:val="green"/>
        </w:rPr>
        <w:t>if</w:t>
      </w:r>
      <w:r w:rsidRPr="009C1C6F">
        <w:rPr>
          <w:i/>
          <w:spacing w:val="15"/>
          <w:highlight w:val="green"/>
        </w:rPr>
        <w:t xml:space="preserve"> </w:t>
      </w:r>
      <w:r w:rsidRPr="009C1C6F">
        <w:rPr>
          <w:i/>
          <w:highlight w:val="green"/>
        </w:rPr>
        <w:t>Singapore</w:t>
      </w:r>
      <w:r w:rsidRPr="009C1C6F">
        <w:rPr>
          <w:i/>
          <w:spacing w:val="17"/>
          <w:highlight w:val="green"/>
        </w:rPr>
        <w:t xml:space="preserve"> </w:t>
      </w:r>
      <w:r w:rsidRPr="009C1C6F">
        <w:rPr>
          <w:i/>
          <w:highlight w:val="green"/>
        </w:rPr>
        <w:t>embraced</w:t>
      </w:r>
      <w:r w:rsidRPr="009C1C6F">
        <w:rPr>
          <w:i/>
          <w:spacing w:val="17"/>
          <w:highlight w:val="green"/>
        </w:rPr>
        <w:t xml:space="preserve"> </w:t>
      </w:r>
      <w:r w:rsidRPr="009C1C6F">
        <w:rPr>
          <w:i/>
          <w:highlight w:val="green"/>
        </w:rPr>
        <w:t>a</w:t>
      </w:r>
      <w:r w:rsidRPr="009C1C6F">
        <w:rPr>
          <w:i/>
          <w:spacing w:val="17"/>
          <w:highlight w:val="green"/>
        </w:rPr>
        <w:t xml:space="preserve"> </w:t>
      </w:r>
      <w:r w:rsidRPr="009C1C6F">
        <w:rPr>
          <w:i/>
          <w:highlight w:val="green"/>
        </w:rPr>
        <w:t>growth</w:t>
      </w:r>
      <w:r w:rsidRPr="009C1C6F">
        <w:rPr>
          <w:i/>
          <w:spacing w:val="18"/>
          <w:highlight w:val="green"/>
        </w:rPr>
        <w:t xml:space="preserve"> </w:t>
      </w:r>
      <w:r w:rsidRPr="009C1C6F">
        <w:rPr>
          <w:i/>
          <w:highlight w:val="green"/>
        </w:rPr>
        <w:t>model</w:t>
      </w:r>
      <w:r w:rsidRPr="009C1C6F">
        <w:rPr>
          <w:i/>
          <w:spacing w:val="17"/>
          <w:highlight w:val="green"/>
        </w:rPr>
        <w:t xml:space="preserve"> </w:t>
      </w:r>
      <w:proofErr w:type="spellStart"/>
      <w:r w:rsidRPr="009C1C6F">
        <w:rPr>
          <w:i/>
          <w:highlight w:val="green"/>
        </w:rPr>
        <w:t>characterised</w:t>
      </w:r>
      <w:proofErr w:type="spellEnd"/>
      <w:r w:rsidRPr="009C1C6F">
        <w:rPr>
          <w:i/>
          <w:spacing w:val="17"/>
          <w:highlight w:val="green"/>
        </w:rPr>
        <w:t xml:space="preserve"> </w:t>
      </w:r>
      <w:r w:rsidRPr="009C1C6F">
        <w:rPr>
          <w:i/>
          <w:highlight w:val="green"/>
        </w:rPr>
        <w:t>by</w:t>
      </w:r>
      <w:r w:rsidRPr="009C1C6F">
        <w:rPr>
          <w:i/>
          <w:spacing w:val="17"/>
          <w:highlight w:val="green"/>
        </w:rPr>
        <w:t xml:space="preserve"> </w:t>
      </w:r>
      <w:r w:rsidRPr="009C1C6F">
        <w:rPr>
          <w:i/>
          <w:highlight w:val="green"/>
        </w:rPr>
        <w:t>shift towards innovation and techno</w:t>
      </w:r>
      <w:r w:rsidRPr="009C1C6F">
        <w:rPr>
          <w:rFonts w:ascii="Times New Roman"/>
          <w:sz w:val="20"/>
          <w:highlight w:val="green"/>
        </w:rPr>
        <w:t xml:space="preserve">, </w:t>
      </w:r>
      <w:r w:rsidRPr="009C1C6F">
        <w:rPr>
          <w:i/>
          <w:highlight w:val="green"/>
        </w:rPr>
        <w:t>are structural in nature</w:t>
      </w:r>
      <w:r>
        <w:rPr>
          <w:i/>
        </w:rPr>
        <w:t>. The relative weight of the factors will then depend on the magnitude and duration of the cyclical and structural shocks,</w:t>
      </w:r>
      <w:r>
        <w:rPr>
          <w:i/>
          <w:spacing w:val="-10"/>
        </w:rPr>
        <w:t xml:space="preserve"> </w:t>
      </w:r>
      <w:r>
        <w:rPr>
          <w:i/>
        </w:rPr>
        <w:t>as</w:t>
      </w:r>
      <w:r>
        <w:rPr>
          <w:i/>
          <w:spacing w:val="-10"/>
        </w:rPr>
        <w:t xml:space="preserve"> </w:t>
      </w:r>
      <w:r>
        <w:rPr>
          <w:i/>
        </w:rPr>
        <w:t>well</w:t>
      </w:r>
      <w:r>
        <w:rPr>
          <w:i/>
          <w:spacing w:val="-10"/>
        </w:rPr>
        <w:t xml:space="preserve"> </w:t>
      </w:r>
      <w:r>
        <w:rPr>
          <w:i/>
        </w:rPr>
        <w:t>as,</w:t>
      </w:r>
      <w:r>
        <w:rPr>
          <w:i/>
          <w:spacing w:val="-10"/>
        </w:rPr>
        <w:t xml:space="preserve"> </w:t>
      </w:r>
      <w:r>
        <w:rPr>
          <w:i/>
        </w:rPr>
        <w:t>the</w:t>
      </w:r>
      <w:r>
        <w:rPr>
          <w:i/>
          <w:spacing w:val="-10"/>
        </w:rPr>
        <w:t xml:space="preserve"> </w:t>
      </w:r>
      <w:r>
        <w:rPr>
          <w:i/>
        </w:rPr>
        <w:t>ability</w:t>
      </w:r>
      <w:r>
        <w:rPr>
          <w:i/>
          <w:spacing w:val="-10"/>
        </w:rPr>
        <w:t xml:space="preserve"> </w:t>
      </w:r>
      <w:r>
        <w:rPr>
          <w:i/>
        </w:rPr>
        <w:t>of</w:t>
      </w:r>
      <w:r>
        <w:rPr>
          <w:i/>
          <w:spacing w:val="-10"/>
        </w:rPr>
        <w:t xml:space="preserve"> </w:t>
      </w:r>
      <w:r>
        <w:rPr>
          <w:i/>
        </w:rPr>
        <w:t>the</w:t>
      </w:r>
      <w:r>
        <w:rPr>
          <w:i/>
          <w:spacing w:val="-10"/>
        </w:rPr>
        <w:t xml:space="preserve"> </w:t>
      </w:r>
      <w:r>
        <w:rPr>
          <w:i/>
        </w:rPr>
        <w:t>government</w:t>
      </w:r>
      <w:r>
        <w:rPr>
          <w:i/>
          <w:spacing w:val="-9"/>
        </w:rPr>
        <w:t xml:space="preserve"> </w:t>
      </w:r>
      <w:r>
        <w:rPr>
          <w:i/>
        </w:rPr>
        <w:t>to</w:t>
      </w:r>
      <w:r>
        <w:rPr>
          <w:i/>
          <w:spacing w:val="-10"/>
        </w:rPr>
        <w:t xml:space="preserve"> </w:t>
      </w:r>
      <w:r>
        <w:rPr>
          <w:i/>
        </w:rPr>
        <w:t>provide</w:t>
      </w:r>
      <w:r>
        <w:rPr>
          <w:i/>
          <w:spacing w:val="-10"/>
        </w:rPr>
        <w:t xml:space="preserve"> </w:t>
      </w:r>
      <w:r>
        <w:rPr>
          <w:i/>
        </w:rPr>
        <w:t>an</w:t>
      </w:r>
      <w:r>
        <w:rPr>
          <w:i/>
          <w:spacing w:val="-10"/>
        </w:rPr>
        <w:t xml:space="preserve"> </w:t>
      </w:r>
      <w:r>
        <w:rPr>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77777777" w:rsidR="005E28AE" w:rsidRDefault="005E28AE" w:rsidP="005E28AE">
      <w:pPr>
        <w:pStyle w:val="TableParagraph"/>
        <w:ind w:right="96"/>
      </w:pPr>
      <w:r>
        <w:t xml:space="preserve">innovation and technological </w:t>
      </w:r>
      <w:proofErr w:type="spellStart"/>
      <w:r>
        <w:t>utilisation</w:t>
      </w:r>
      <w:proofErr w:type="spellEnd"/>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firms or contribute to rising structural unemployment that will either cause AS to decrease or limit the expansion of productive capacity, including possible impacts on AD, the effect of which is to dampen growth.</w:t>
      </w:r>
    </w:p>
    <w:p w14:paraId="02719F7B" w14:textId="77777777" w:rsidR="005E28AE" w:rsidRDefault="005E28AE" w:rsidP="005E28AE">
      <w:pPr>
        <w:pStyle w:val="TableParagraph"/>
        <w:ind w:right="94"/>
      </w:pPr>
    </w:p>
    <w:p w14:paraId="5BFFEA1A" w14:textId="77777777" w:rsidR="005E28AE" w:rsidRDefault="005E28AE" w:rsidP="005E28AE">
      <w:pPr>
        <w:pStyle w:val="TableParagraph"/>
        <w:ind w:right="94"/>
        <w:rPr>
          <w:b/>
        </w:rPr>
      </w:pPr>
      <w:r>
        <w:t xml:space="preserve">2(f),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166A760C" w14:textId="77777777" w:rsidR="001C5C80" w:rsidRDefault="001C5C80" w:rsidP="005E28AE">
      <w:pPr>
        <w:pStyle w:val="TableParagraph"/>
        <w:rPr>
          <w:rFonts w:ascii="Times New Roman"/>
          <w:sz w:val="28"/>
        </w:rPr>
      </w:pPr>
      <w:r>
        <w:rPr>
          <w:rFonts w:ascii="Times New Roman"/>
          <w:sz w:val="28"/>
        </w:rPr>
        <w:t>Structure:</w:t>
      </w:r>
      <w:r>
        <w:rPr>
          <w:rFonts w:ascii="Times New Roman"/>
          <w:sz w:val="28"/>
        </w:rPr>
        <w:br/>
        <w:t>Introduction:</w:t>
      </w:r>
      <w:r>
        <w:rPr>
          <w:rFonts w:ascii="Times New Roman"/>
          <w:sz w:val="28"/>
        </w:rPr>
        <w:br/>
        <w:t>definition of unemployment and economic growth</w:t>
      </w:r>
    </w:p>
    <w:p w14:paraId="49B40334" w14:textId="77777777" w:rsidR="001C5C80" w:rsidRDefault="001C5C80" w:rsidP="005E28AE">
      <w:pPr>
        <w:pStyle w:val="TableParagraph"/>
        <w:rPr>
          <w:rFonts w:ascii="Times New Roman"/>
          <w:sz w:val="28"/>
        </w:rPr>
      </w:pPr>
      <w:r>
        <w:rPr>
          <w:rFonts w:ascii="Times New Roman"/>
          <w:sz w:val="28"/>
        </w:rPr>
        <w:t xml:space="preserve">Leave to the market </w:t>
      </w:r>
      <w:r>
        <w:rPr>
          <w:rFonts w:ascii="Times New Roman"/>
          <w:sz w:val="28"/>
        </w:rPr>
        <w:t>–</w:t>
      </w:r>
      <w:r>
        <w:rPr>
          <w:rFonts w:ascii="Times New Roman"/>
          <w:sz w:val="28"/>
        </w:rPr>
        <w:t xml:space="preserve"> no government intervention on economic activities, with government intervention </w:t>
      </w:r>
      <w:r>
        <w:rPr>
          <w:rFonts w:ascii="Times New Roman"/>
          <w:sz w:val="28"/>
        </w:rPr>
        <w:t>–</w:t>
      </w:r>
      <w:r>
        <w:rPr>
          <w:rFonts w:ascii="Times New Roman"/>
          <w:sz w:val="28"/>
        </w:rPr>
        <w:t xml:space="preserve"> micro and macro policies</w:t>
      </w:r>
    </w:p>
    <w:p w14:paraId="06622605" w14:textId="77777777" w:rsidR="001C5C80" w:rsidRDefault="001C5C80" w:rsidP="005E28AE">
      <w:pPr>
        <w:pStyle w:val="TableParagraph"/>
        <w:rPr>
          <w:rFonts w:ascii="Times New Roman"/>
          <w:sz w:val="28"/>
        </w:rPr>
      </w:pPr>
    </w:p>
    <w:p w14:paraId="5EA0F99E" w14:textId="77777777" w:rsidR="001C5C80" w:rsidRDefault="001C5C80" w:rsidP="005E28AE">
      <w:pPr>
        <w:pStyle w:val="TableParagraph"/>
        <w:rPr>
          <w:rFonts w:ascii="Times New Roman"/>
          <w:sz w:val="28"/>
        </w:rPr>
      </w:pPr>
      <w:r>
        <w:rPr>
          <w:rFonts w:ascii="Times New Roman"/>
          <w:sz w:val="28"/>
        </w:rPr>
        <w:t>Main body</w:t>
      </w:r>
    </w:p>
    <w:p w14:paraId="10306454" w14:textId="77777777" w:rsidR="001C5C80" w:rsidRDefault="001C5C80" w:rsidP="001C5C80">
      <w:pPr>
        <w:pStyle w:val="TableParagraph"/>
        <w:numPr>
          <w:ilvl w:val="0"/>
          <w:numId w:val="12"/>
        </w:numPr>
        <w:rPr>
          <w:rFonts w:ascii="Times New Roman"/>
          <w:sz w:val="28"/>
        </w:rPr>
      </w:pPr>
      <w:r>
        <w:rPr>
          <w:rFonts w:ascii="Times New Roman"/>
          <w:sz w:val="28"/>
        </w:rPr>
        <w:t xml:space="preserve">explain how market forces stimulate growth and employment </w:t>
      </w:r>
    </w:p>
    <w:p w14:paraId="59F57F87" w14:textId="77777777" w:rsidR="001C5C80" w:rsidRDefault="001C5C80" w:rsidP="001C5C80">
      <w:pPr>
        <w:pStyle w:val="TableParagraph"/>
        <w:numPr>
          <w:ilvl w:val="0"/>
          <w:numId w:val="12"/>
        </w:numPr>
        <w:rPr>
          <w:rFonts w:ascii="Times New Roman"/>
          <w:sz w:val="28"/>
        </w:rPr>
      </w:pPr>
      <w:r>
        <w:rPr>
          <w:rFonts w:ascii="Times New Roman"/>
          <w:sz w:val="28"/>
        </w:rPr>
        <w:t xml:space="preserve">explain how government intervention takes place </w:t>
      </w:r>
      <w:r>
        <w:rPr>
          <w:rFonts w:ascii="Times New Roman"/>
          <w:sz w:val="28"/>
        </w:rPr>
        <w:t>–</w:t>
      </w:r>
      <w:r>
        <w:rPr>
          <w:rFonts w:ascii="Times New Roman"/>
          <w:sz w:val="28"/>
        </w:rPr>
        <w:t xml:space="preserve"> implementation of control and inducement through micro and macro policies </w:t>
      </w:r>
      <w:r>
        <w:rPr>
          <w:rFonts w:ascii="Times New Roman"/>
          <w:sz w:val="28"/>
        </w:rPr>
        <w:t>–</w:t>
      </w:r>
      <w:r>
        <w:rPr>
          <w:rFonts w:ascii="Times New Roman"/>
          <w:sz w:val="28"/>
        </w:rPr>
        <w:t xml:space="preserve"> Fiscal policy</w:t>
      </w:r>
    </w:p>
    <w:p w14:paraId="4BD8525A" w14:textId="77777777" w:rsidR="001C5C80" w:rsidRDefault="001C5C80" w:rsidP="001C5C80">
      <w:pPr>
        <w:pStyle w:val="TableParagraph"/>
        <w:numPr>
          <w:ilvl w:val="0"/>
          <w:numId w:val="12"/>
        </w:numPr>
        <w:rPr>
          <w:rFonts w:ascii="Times New Roman"/>
          <w:sz w:val="28"/>
        </w:rPr>
      </w:pPr>
      <w:r>
        <w:rPr>
          <w:rFonts w:ascii="Times New Roman"/>
          <w:sz w:val="28"/>
        </w:rPr>
        <w:t xml:space="preserve">why free market is effective than government intervention (1 or 2 </w:t>
      </w:r>
      <w:proofErr w:type="gramStart"/>
      <w:r>
        <w:rPr>
          <w:rFonts w:ascii="Times New Roman"/>
          <w:sz w:val="28"/>
        </w:rPr>
        <w:t>points)(</w:t>
      </w:r>
      <w:proofErr w:type="gramEnd"/>
    </w:p>
    <w:p w14:paraId="3E03766E" w14:textId="77777777" w:rsidR="001C5C80" w:rsidRDefault="001C5C80" w:rsidP="001C5C80">
      <w:pPr>
        <w:pStyle w:val="TableParagraph"/>
        <w:numPr>
          <w:ilvl w:val="0"/>
          <w:numId w:val="12"/>
        </w:numPr>
        <w:rPr>
          <w:rFonts w:ascii="Times New Roman"/>
          <w:sz w:val="28"/>
        </w:rPr>
      </w:pPr>
      <w:r>
        <w:rPr>
          <w:rFonts w:ascii="Times New Roman"/>
          <w:sz w:val="28"/>
        </w:rPr>
        <w:t>why government intervention is more effective than free market (limitations)</w:t>
      </w:r>
    </w:p>
    <w:p w14:paraId="16EA0482" w14:textId="77777777" w:rsidR="001C5C80" w:rsidRDefault="001C5C80" w:rsidP="001C5C80">
      <w:pPr>
        <w:pStyle w:val="TableParagraph"/>
        <w:numPr>
          <w:ilvl w:val="0"/>
          <w:numId w:val="12"/>
        </w:numPr>
        <w:rPr>
          <w:rFonts w:ascii="Times New Roman"/>
          <w:sz w:val="28"/>
        </w:rPr>
      </w:pPr>
      <w:r>
        <w:rPr>
          <w:rFonts w:ascii="Times New Roman"/>
          <w:sz w:val="28"/>
        </w:rPr>
        <w:t>analysis</w:t>
      </w:r>
    </w:p>
    <w:p w14:paraId="7DEA27B4" w14:textId="77777777" w:rsidR="001C5C80" w:rsidRDefault="001C5C80" w:rsidP="001C5C80">
      <w:pPr>
        <w:pStyle w:val="TableParagraph"/>
        <w:rPr>
          <w:rFonts w:ascii="Times New Roman"/>
          <w:sz w:val="28"/>
        </w:rPr>
      </w:pPr>
    </w:p>
    <w:p w14:paraId="371EE315" w14:textId="47CDFB2F" w:rsidR="005E28AE" w:rsidRDefault="001C5C80" w:rsidP="001C5C80">
      <w:pPr>
        <w:pStyle w:val="TableParagraph"/>
        <w:rPr>
          <w:rFonts w:ascii="Times New Roman"/>
          <w:sz w:val="28"/>
        </w:rPr>
      </w:pPr>
      <w:r>
        <w:rPr>
          <w:rFonts w:ascii="Times New Roman"/>
          <w:sz w:val="28"/>
        </w:rPr>
        <w:t>Conclusion</w:t>
      </w:r>
      <w:r>
        <w:rPr>
          <w:rFonts w:ascii="Times New Roman"/>
          <w:sz w:val="28"/>
        </w:rPr>
        <w:br/>
      </w:r>
      <w:r>
        <w:rPr>
          <w:rFonts w:ascii="Times New Roman"/>
          <w:sz w:val="28"/>
        </w:rPr>
        <w:br/>
      </w:r>
    </w:p>
    <w:p w14:paraId="3B69FD3D" w14:textId="77777777" w:rsidR="00744A27" w:rsidRDefault="005E28AE" w:rsidP="005E28AE">
      <w:r>
        <w:t xml:space="preserve">Explanation of the role of government intervention to do with infrastructure provision, investment in human capital, macroeconomic </w:t>
      </w:r>
      <w:proofErr w:type="spellStart"/>
      <w:r>
        <w:t>stabilisation</w:t>
      </w:r>
      <w:proofErr w:type="spellEnd"/>
      <w:r>
        <w:t xml:space="preserve">, provision of a social safety net etc. Education and health have significant external benefits, thus calling for government intervention (such as direct provision) that increases the consumption of both. </w:t>
      </w:r>
    </w:p>
    <w:p w14:paraId="5BB97F76" w14:textId="77777777" w:rsidR="00744A27" w:rsidRDefault="00744A27" w:rsidP="005E28AE"/>
    <w:p w14:paraId="353057ED" w14:textId="77777777" w:rsidR="00744A27" w:rsidRDefault="005E28AE" w:rsidP="005E28AE">
      <w:r>
        <w:t>Education and health are major factors behind increases in productivity that contribute to economic growth.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 xml:space="preserve">appropriate access by the population. The dire need for such access is </w:t>
      </w:r>
      <w:proofErr w:type="gramStart"/>
      <w:r>
        <w:t>clearly evident</w:t>
      </w:r>
      <w:proofErr w:type="gramEnd"/>
      <w:r>
        <w:rPr>
          <w:spacing w:val="-7"/>
        </w:rPr>
        <w:t xml:space="preserve"> </w:t>
      </w:r>
      <w:r>
        <w:t>in</w:t>
      </w:r>
      <w:r>
        <w:rPr>
          <w:spacing w:val="-7"/>
        </w:rPr>
        <w:t xml:space="preserve"> </w:t>
      </w:r>
      <w:r>
        <w:t>the</w:t>
      </w:r>
      <w:r>
        <w:rPr>
          <w:spacing w:val="-7"/>
        </w:rPr>
        <w:t xml:space="preserve"> </w:t>
      </w:r>
      <w:r>
        <w:t>case</w:t>
      </w:r>
      <w:r>
        <w:rPr>
          <w:spacing w:val="-8"/>
        </w:rPr>
        <w:t xml:space="preserve"> </w:t>
      </w:r>
      <w:r>
        <w:t>of</w:t>
      </w:r>
      <w:r>
        <w:rPr>
          <w:spacing w:val="-7"/>
        </w:rPr>
        <w:t xml:space="preserve"> </w:t>
      </w:r>
      <w:r>
        <w:t>India,</w:t>
      </w:r>
      <w:r>
        <w:rPr>
          <w:spacing w:val="-7"/>
        </w:rPr>
        <w:t xml:space="preserve"> </w:t>
      </w:r>
      <w:r>
        <w:t>where</w:t>
      </w:r>
      <w:r>
        <w:rPr>
          <w:spacing w:val="-7"/>
        </w:rPr>
        <w:t xml:space="preserve"> </w:t>
      </w:r>
      <w:r>
        <w:t>the</w:t>
      </w:r>
      <w:r>
        <w:rPr>
          <w:spacing w:val="-7"/>
        </w:rPr>
        <w:t xml:space="preserve"> </w:t>
      </w:r>
      <w:r>
        <w:t>severe</w:t>
      </w:r>
      <w:r>
        <w:rPr>
          <w:spacing w:val="-7"/>
        </w:rPr>
        <w:t xml:space="preserve"> </w:t>
      </w:r>
      <w:r>
        <w:t>shortfall</w:t>
      </w:r>
      <w:r>
        <w:rPr>
          <w:spacing w:val="-7"/>
        </w:rPr>
        <w:t xml:space="preserve"> </w:t>
      </w:r>
      <w:r>
        <w:t>in</w:t>
      </w:r>
      <w:r>
        <w:rPr>
          <w:spacing w:val="-7"/>
        </w:rPr>
        <w:t xml:space="preserve"> </w:t>
      </w:r>
      <w:r>
        <w:t xml:space="preserve">infrastructure expenditure has prevented the country from reaping the benefits of a transition to a free-market economy. </w:t>
      </w:r>
    </w:p>
    <w:p w14:paraId="0701D261" w14:textId="77777777" w:rsidR="00744A27" w:rsidRDefault="00744A27" w:rsidP="005E28AE"/>
    <w:p w14:paraId="052DAF00" w14:textId="77777777" w:rsidR="00744A27" w:rsidRDefault="00744A27" w:rsidP="005E28AE"/>
    <w:p w14:paraId="2F64F0B7" w14:textId="77777777" w:rsidR="00744A27" w:rsidRDefault="00744A27" w:rsidP="005E28AE"/>
    <w:p w14:paraId="3C8F507B" w14:textId="77777777" w:rsidR="00744A27" w:rsidRDefault="00744A27" w:rsidP="005E28AE"/>
    <w:p w14:paraId="2564D71C" w14:textId="77777777" w:rsidR="00744A27" w:rsidRDefault="00744A27" w:rsidP="005E28AE"/>
    <w:p w14:paraId="2FD271F9" w14:textId="610F5CB8" w:rsidR="005E28AE" w:rsidRDefault="005E28AE" w:rsidP="005E28AE">
      <w:r>
        <w:t xml:space="preserve">Macroeconomic </w:t>
      </w:r>
      <w:proofErr w:type="spellStart"/>
      <w:r>
        <w:t>stabilisation</w:t>
      </w:r>
      <w:proofErr w:type="spellEnd"/>
      <w:r>
        <w:t xml:space="preserve"> is also critical to the creation of a conducive and stable environment for consumption and investment spending.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mitigate the onset of inflation pressures via AD and</w:t>
      </w:r>
      <w:r>
        <w:rPr>
          <w:spacing w:val="-22"/>
        </w:rPr>
        <w:t xml:space="preserve"> </w:t>
      </w:r>
      <w:r>
        <w:t>AS channels.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growth, governments</w:t>
      </w:r>
      <w:r>
        <w:rPr>
          <w:spacing w:val="-18"/>
        </w:rPr>
        <w:t xml:space="preserve"> </w:t>
      </w:r>
      <w:r>
        <w:t>also</w:t>
      </w:r>
      <w:r>
        <w:rPr>
          <w:spacing w:val="-18"/>
        </w:rPr>
        <w:t xml:space="preserve"> </w:t>
      </w:r>
      <w:proofErr w:type="gramStart"/>
      <w:r>
        <w:t>have</w:t>
      </w:r>
      <w:r>
        <w:rPr>
          <w:spacing w:val="-18"/>
        </w:rPr>
        <w:t xml:space="preserve"> </w:t>
      </w:r>
      <w:r>
        <w:t>to</w:t>
      </w:r>
      <w:proofErr w:type="gramEnd"/>
      <w:r>
        <w:rPr>
          <w:spacing w:val="-18"/>
        </w:rPr>
        <w:t xml:space="preserve"> </w:t>
      </w:r>
      <w:r>
        <w:t>intervene</w:t>
      </w:r>
      <w:r>
        <w:rPr>
          <w:spacing w:val="-17"/>
        </w:rPr>
        <w:t xml:space="preserve"> </w:t>
      </w:r>
      <w:r>
        <w:t>with</w:t>
      </w:r>
      <w:r>
        <w:rPr>
          <w:spacing w:val="-18"/>
        </w:rPr>
        <w:t xml:space="preserve"> </w:t>
      </w:r>
      <w:r>
        <w:t>the</w:t>
      </w:r>
      <w:r>
        <w:rPr>
          <w:spacing w:val="-18"/>
        </w:rPr>
        <w:t xml:space="preserve"> </w:t>
      </w:r>
      <w:r>
        <w:t>provision</w:t>
      </w:r>
      <w:r>
        <w:rPr>
          <w:spacing w:val="-18"/>
        </w:rPr>
        <w:t xml:space="preserve"> </w:t>
      </w:r>
      <w:r>
        <w:t>of</w:t>
      </w:r>
      <w:r>
        <w:rPr>
          <w:spacing w:val="-18"/>
        </w:rPr>
        <w:t xml:space="preserve"> </w:t>
      </w:r>
      <w:r>
        <w:t>a</w:t>
      </w:r>
      <w:r>
        <w:rPr>
          <w:spacing w:val="-18"/>
        </w:rPr>
        <w:t xml:space="preserve"> </w:t>
      </w:r>
      <w:r>
        <w:t>social</w:t>
      </w:r>
      <w:r>
        <w:rPr>
          <w:spacing w:val="-18"/>
        </w:rPr>
        <w:t xml:space="preserve"> </w:t>
      </w:r>
      <w:r>
        <w:t xml:space="preserve">safety net as well as the implementation of </w:t>
      </w:r>
    </w:p>
    <w:sectPr w:rsidR="005E28AE">
      <w:pgSz w:w="11910" w:h="16840"/>
      <w:pgMar w:top="1340" w:right="0" w:bottom="280" w:left="1320" w:header="753"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18T12:50:00Z" w:initials="SNCS">
    <w:p w14:paraId="0AE6AD3E" w14:textId="0C78C615" w:rsidR="00E15745" w:rsidRDefault="00E15745">
      <w:pPr>
        <w:pStyle w:val="CommentText"/>
      </w:pPr>
      <w:r>
        <w:rPr>
          <w:rStyle w:val="CommentReference"/>
        </w:rPr>
        <w:annotationRef/>
      </w:r>
      <w:r>
        <w:t xml:space="preserve">The </w:t>
      </w:r>
      <w:proofErr w:type="spellStart"/>
      <w:r>
        <w:t>evel</w:t>
      </w:r>
      <w:proofErr w:type="spellEnd"/>
      <w:r>
        <w:t xml:space="preserve"> of FDI for SG still increases in 2016 but increases at Decreasing value</w:t>
      </w:r>
    </w:p>
  </w:comment>
  <w:comment w:id="1" w:author="Simon Ng Chin Sun" w:date="2021-07-18T12:53:00Z" w:initials="SNCS">
    <w:p w14:paraId="1053C2C3" w14:textId="00D2C6B1" w:rsidR="00E15745" w:rsidRDefault="00E15745">
      <w:pPr>
        <w:pStyle w:val="CommentText"/>
      </w:pPr>
      <w:r>
        <w:rPr>
          <w:rStyle w:val="CommentReference"/>
        </w:rPr>
        <w:annotationRef/>
      </w:r>
      <w:r>
        <w:t>Link the economic performance to investment level</w:t>
      </w:r>
    </w:p>
  </w:comment>
  <w:comment w:id="2" w:author="Simon Ng Chin Sun" w:date="2021-07-18T12:55:00Z" w:initials="SNCS">
    <w:p w14:paraId="311D29F3" w14:textId="4175F466" w:rsidR="00E15745" w:rsidRDefault="00E15745">
      <w:pPr>
        <w:pStyle w:val="CommentText"/>
      </w:pPr>
      <w:r>
        <w:rPr>
          <w:rStyle w:val="CommentReference"/>
        </w:rPr>
        <w:annotationRef/>
      </w:r>
      <w:r>
        <w:t>Why infrastructural development is needed</w:t>
      </w:r>
    </w:p>
  </w:comment>
  <w:comment w:id="3" w:author="Simon Ng Chin Sun" w:date="2021-07-18T12:55:00Z" w:initials="SNCS">
    <w:p w14:paraId="652DB429" w14:textId="4EABCAE7" w:rsidR="00E15745" w:rsidRDefault="00E15745">
      <w:pPr>
        <w:pStyle w:val="CommentText"/>
      </w:pPr>
      <w:r>
        <w:rPr>
          <w:rStyle w:val="CommentReference"/>
        </w:rPr>
        <w:annotationRef/>
      </w:r>
      <w:r>
        <w:t xml:space="preserve">Evaluation – ss-side </w:t>
      </w:r>
      <w:proofErr w:type="spellStart"/>
      <w:r>
        <w:t>polcieis</w:t>
      </w:r>
      <w:proofErr w:type="spellEnd"/>
      <w:r>
        <w:t xml:space="preserve"> =- tax relief, </w:t>
      </w:r>
      <w:proofErr w:type="spellStart"/>
      <w:r>
        <w:t>labour</w:t>
      </w:r>
      <w:proofErr w:type="spellEnd"/>
      <w:r>
        <w:t xml:space="preserve"> law reforms</w:t>
      </w:r>
    </w:p>
  </w:comment>
  <w:comment w:id="4" w:author="Simon Ng Chin Sun" w:date="2021-07-18T12:57:00Z" w:initials="SNCS">
    <w:p w14:paraId="157E056C" w14:textId="77777777" w:rsidR="00E15745" w:rsidRDefault="00E15745">
      <w:pPr>
        <w:pStyle w:val="CommentText"/>
      </w:pPr>
      <w:r>
        <w:rPr>
          <w:rStyle w:val="CommentReference"/>
        </w:rPr>
        <w:annotationRef/>
      </w:r>
    </w:p>
    <w:p w14:paraId="3613160D" w14:textId="77777777" w:rsidR="00E15745" w:rsidRDefault="00E15745">
      <w:pPr>
        <w:pStyle w:val="CommentText"/>
      </w:pPr>
      <w:r>
        <w:t xml:space="preserve">Slowdown is due to cyclical changes – </w:t>
      </w:r>
      <w:proofErr w:type="spellStart"/>
      <w:r>
        <w:t>sexamine</w:t>
      </w:r>
      <w:proofErr w:type="spellEnd"/>
      <w:r>
        <w:t xml:space="preserve"> the AD components</w:t>
      </w:r>
    </w:p>
    <w:p w14:paraId="16A617C4" w14:textId="77777777" w:rsidR="00E15745" w:rsidRDefault="00E15745">
      <w:pPr>
        <w:pStyle w:val="CommentText"/>
      </w:pPr>
    </w:p>
    <w:p w14:paraId="15FBB348" w14:textId="003889AF" w:rsidR="00E15745" w:rsidRDefault="00E15745">
      <w:pPr>
        <w:pStyle w:val="CommentText"/>
      </w:pPr>
      <w:r>
        <w:t xml:space="preserve">Long term structural changes – </w:t>
      </w:r>
      <w:proofErr w:type="spellStart"/>
      <w:r>
        <w:t>suuply</w:t>
      </w:r>
      <w:proofErr w:type="spellEnd"/>
      <w:r>
        <w:t xml:space="preserve"> side in long run</w:t>
      </w:r>
    </w:p>
  </w:comment>
  <w:comment w:id="5" w:author="Simon Ng Chin Sun" w:date="2021-07-18T13:02:00Z" w:initials="SNCS">
    <w:p w14:paraId="14069EA6" w14:textId="63045EA9" w:rsidR="00E15745" w:rsidRDefault="00E15745">
      <w:pPr>
        <w:pStyle w:val="CommentText"/>
      </w:pPr>
      <w:r>
        <w:rPr>
          <w:rStyle w:val="CommentReference"/>
        </w:rPr>
        <w:annotationRef/>
      </w:r>
      <w:r>
        <w:t>Slowdown in global economy – fall in production of goods and services – lesser demand for oil (derived demand)</w:t>
      </w:r>
      <w:r>
        <w:br/>
        <w:t>improvement in technology – increase in supply – decrease in price of oil</w:t>
      </w:r>
    </w:p>
  </w:comment>
  <w:comment w:id="6" w:author="Simon Ng Chin Sun" w:date="2021-07-18T13:11:00Z" w:initials="SNCS">
    <w:p w14:paraId="67D25C22" w14:textId="510505A5" w:rsidR="002B4BB8" w:rsidRDefault="002B4BB8">
      <w:pPr>
        <w:pStyle w:val="CommentText"/>
      </w:pPr>
      <w:r>
        <w:rPr>
          <w:rStyle w:val="CommentReference"/>
        </w:rPr>
        <w:annotationRef/>
      </w:r>
      <w:r>
        <w:t>Nominal wage – inflation rate = real wage -&gt; rising – this implies that the real purchasing power is higher</w:t>
      </w:r>
    </w:p>
  </w:comment>
  <w:comment w:id="7" w:author="Simon Ng Chin Sun" w:date="2021-07-18T13:14:00Z" w:initials="SNCS">
    <w:p w14:paraId="5BD50E27" w14:textId="0E354E29" w:rsidR="002B4BB8" w:rsidRDefault="002B4BB8">
      <w:pPr>
        <w:pStyle w:val="CommentText"/>
      </w:pPr>
      <w:r>
        <w:rPr>
          <w:rStyle w:val="CommentReference"/>
        </w:rPr>
        <w:annotationRef/>
      </w:r>
      <w:r>
        <w:t>Criticism –</w:t>
      </w:r>
    </w:p>
    <w:p w14:paraId="73F1E778" w14:textId="77777777" w:rsidR="002B4BB8" w:rsidRDefault="002B4BB8">
      <w:pPr>
        <w:pStyle w:val="CommentText"/>
      </w:pPr>
    </w:p>
    <w:p w14:paraId="20D66CB5" w14:textId="77777777" w:rsidR="002B4BB8" w:rsidRDefault="002B4BB8" w:rsidP="002B4BB8">
      <w:pPr>
        <w:pStyle w:val="CommentText"/>
        <w:numPr>
          <w:ilvl w:val="0"/>
          <w:numId w:val="9"/>
        </w:numPr>
      </w:pPr>
      <w:r>
        <w:t>Limitations of material SOL (real GDP per capita)</w:t>
      </w:r>
    </w:p>
    <w:p w14:paraId="48B669A7" w14:textId="1EB657C2" w:rsidR="002B4BB8" w:rsidRDefault="002B4BB8" w:rsidP="002B4BB8">
      <w:pPr>
        <w:pStyle w:val="BodyText"/>
      </w:pPr>
      <w:r>
        <w:t xml:space="preserve"> Have not considered non-material aspects of SOL</w:t>
      </w:r>
    </w:p>
  </w:comment>
  <w:comment w:id="8" w:author="Simon Ng Chin Sun" w:date="2021-07-18T13:27:00Z" w:initials="SNCS">
    <w:p w14:paraId="08AA8B43" w14:textId="77777777" w:rsidR="009C1C6F" w:rsidRDefault="009C1C6F">
      <w:pPr>
        <w:pStyle w:val="CommentText"/>
      </w:pPr>
      <w:r>
        <w:rPr>
          <w:rStyle w:val="CommentReference"/>
        </w:rPr>
        <w:annotationRef/>
      </w:r>
      <w:r>
        <w:t xml:space="preserve">The economy is affected by the demand </w:t>
      </w:r>
      <w:proofErr w:type="spellStart"/>
      <w:r>
        <w:t>facor</w:t>
      </w:r>
      <w:proofErr w:type="spellEnd"/>
      <w:r>
        <w:t xml:space="preserve"> in the initial stage – but the need to adjust to the</w:t>
      </w:r>
      <w:r w:rsidR="00510AB0">
        <w:t xml:space="preserve"> economic condition will mean that structural adjustment is needed, shaping the significance of the structural factors.</w:t>
      </w:r>
    </w:p>
    <w:p w14:paraId="40EB121E" w14:textId="77777777" w:rsidR="00510AB0" w:rsidRDefault="00510AB0">
      <w:pPr>
        <w:pStyle w:val="CommentText"/>
      </w:pPr>
    </w:p>
    <w:p w14:paraId="623A5319" w14:textId="77777777" w:rsidR="00510AB0" w:rsidRDefault="00510AB0">
      <w:pPr>
        <w:pStyle w:val="CommentText"/>
      </w:pPr>
      <w:r>
        <w:t>Covid -19</w:t>
      </w:r>
    </w:p>
    <w:p w14:paraId="0585CAA2" w14:textId="77777777" w:rsidR="00510AB0" w:rsidRDefault="00510AB0">
      <w:pPr>
        <w:pStyle w:val="CommentText"/>
      </w:pPr>
    </w:p>
    <w:p w14:paraId="709153FC" w14:textId="77777777" w:rsidR="00510AB0" w:rsidRDefault="00510AB0">
      <w:pPr>
        <w:pStyle w:val="CommentText"/>
      </w:pPr>
      <w:r>
        <w:t>Impact of the breakdown in trading and investment activities</w:t>
      </w:r>
    </w:p>
    <w:p w14:paraId="67BC28D9" w14:textId="6340DF05" w:rsidR="00510AB0" w:rsidRDefault="00510AB0" w:rsidP="00510AB0">
      <w:pPr>
        <w:pStyle w:val="CommentText"/>
        <w:numPr>
          <w:ilvl w:val="0"/>
          <w:numId w:val="10"/>
        </w:numPr>
      </w:pPr>
      <w:r>
        <w:t>Create stagnation in export demand for SG, reduce government expenditure, reduction in in consumption expenditure</w:t>
      </w:r>
    </w:p>
    <w:p w14:paraId="4AB8ADBD" w14:textId="29EE0D38" w:rsidR="00510AB0" w:rsidRDefault="00510AB0" w:rsidP="00510AB0">
      <w:pPr>
        <w:pStyle w:val="CommentText"/>
      </w:pPr>
    </w:p>
    <w:p w14:paraId="6DF28276" w14:textId="1C0FC8E4" w:rsidR="00510AB0" w:rsidRDefault="00510AB0" w:rsidP="00510AB0">
      <w:pPr>
        <w:pStyle w:val="CommentText"/>
      </w:pPr>
      <w:r w:rsidRPr="00510AB0">
        <w:rPr>
          <w:highlight w:val="green"/>
        </w:rPr>
        <w:t>How SG will be affected by these changes to account for which aspect is most significant</w:t>
      </w:r>
    </w:p>
    <w:p w14:paraId="249A9764" w14:textId="77777777" w:rsidR="00510AB0" w:rsidRDefault="00510AB0" w:rsidP="00510AB0">
      <w:pPr>
        <w:pStyle w:val="CommentText"/>
      </w:pPr>
    </w:p>
    <w:p w14:paraId="798119D8" w14:textId="77777777" w:rsidR="00510AB0" w:rsidRDefault="00510AB0" w:rsidP="00510AB0">
      <w:pPr>
        <w:pStyle w:val="CommentText"/>
      </w:pPr>
      <w:r>
        <w:t>Impact on structural changes</w:t>
      </w:r>
    </w:p>
    <w:p w14:paraId="69DC3C7F" w14:textId="77777777" w:rsidR="00510AB0" w:rsidRDefault="00510AB0" w:rsidP="00510AB0">
      <w:pPr>
        <w:pStyle w:val="CommentText"/>
        <w:numPr>
          <w:ilvl w:val="0"/>
          <w:numId w:val="11"/>
        </w:numPr>
      </w:pPr>
      <w:r>
        <w:t>Change in sectors of economy – rise and decline of industries</w:t>
      </w:r>
    </w:p>
    <w:p w14:paraId="7ED4F017" w14:textId="77777777" w:rsidR="00510AB0" w:rsidRDefault="00510AB0" w:rsidP="00510AB0">
      <w:pPr>
        <w:pStyle w:val="CommentText"/>
        <w:numPr>
          <w:ilvl w:val="0"/>
          <w:numId w:val="11"/>
        </w:numPr>
      </w:pPr>
      <w:r>
        <w:t>Digital economy</w:t>
      </w:r>
    </w:p>
    <w:p w14:paraId="7FF1A03A" w14:textId="77777777" w:rsidR="00510AB0" w:rsidRDefault="00510AB0" w:rsidP="00510AB0">
      <w:pPr>
        <w:pStyle w:val="CommentText"/>
        <w:numPr>
          <w:ilvl w:val="0"/>
          <w:numId w:val="11"/>
        </w:numPr>
      </w:pPr>
      <w:r>
        <w:t>Types of products consumed</w:t>
      </w:r>
    </w:p>
    <w:p w14:paraId="5F88B975" w14:textId="77777777" w:rsidR="00510AB0" w:rsidRDefault="00510AB0" w:rsidP="00510AB0">
      <w:pPr>
        <w:pStyle w:val="CommentText"/>
      </w:pPr>
    </w:p>
    <w:p w14:paraId="6EF37FF2" w14:textId="77777777" w:rsidR="00510AB0" w:rsidRDefault="00510AB0" w:rsidP="00510AB0">
      <w:pPr>
        <w:pStyle w:val="CommentText"/>
        <w:numPr>
          <w:ilvl w:val="0"/>
          <w:numId w:val="10"/>
        </w:numPr>
      </w:pPr>
      <w:r>
        <w:t>Economic performance of industries</w:t>
      </w:r>
    </w:p>
    <w:p w14:paraId="12A449B2" w14:textId="77777777" w:rsidR="00510AB0" w:rsidRDefault="00510AB0" w:rsidP="00510AB0">
      <w:pPr>
        <w:pStyle w:val="CommentText"/>
        <w:numPr>
          <w:ilvl w:val="0"/>
          <w:numId w:val="10"/>
        </w:numPr>
      </w:pPr>
      <w:r>
        <w:t>Structural unemployment</w:t>
      </w:r>
    </w:p>
    <w:p w14:paraId="7DF5D92D" w14:textId="7D91F3BF" w:rsidR="00510AB0" w:rsidRDefault="00510AB0" w:rsidP="00510AB0">
      <w:pPr>
        <w:pStyle w:val="CommentText"/>
        <w:numPr>
          <w:ilvl w:val="0"/>
          <w:numId w:val="10"/>
        </w:numPr>
      </w:pPr>
      <w:proofErr w:type="spellStart"/>
      <w:r>
        <w:t>Inflationaty</w:t>
      </w:r>
      <w:proofErr w:type="spellEnd"/>
      <w:r>
        <w:t xml:space="preserve">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6AD3E" w15:done="0"/>
  <w15:commentEx w15:paraId="1053C2C3" w15:done="0"/>
  <w15:commentEx w15:paraId="311D29F3" w15:done="0"/>
  <w15:commentEx w15:paraId="652DB429" w15:done="0"/>
  <w15:commentEx w15:paraId="15FBB348" w15:done="0"/>
  <w15:commentEx w15:paraId="14069EA6" w15:done="0"/>
  <w15:commentEx w15:paraId="67D25C22" w15:done="0"/>
  <w15:commentEx w15:paraId="48B669A7" w15:done="0"/>
  <w15:commentEx w15:paraId="7DF5D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A225" w16cex:dateUtc="2021-07-18T04:50:00Z"/>
  <w16cex:commentExtensible w16cex:durableId="249EA2C4" w16cex:dateUtc="2021-07-18T04:53:00Z"/>
  <w16cex:commentExtensible w16cex:durableId="249EA326" w16cex:dateUtc="2021-07-18T04:55:00Z"/>
  <w16cex:commentExtensible w16cex:durableId="249EA356" w16cex:dateUtc="2021-07-18T04:55:00Z"/>
  <w16cex:commentExtensible w16cex:durableId="249EA3D2" w16cex:dateUtc="2021-07-18T04:57:00Z"/>
  <w16cex:commentExtensible w16cex:durableId="249EA4D8" w16cex:dateUtc="2021-07-18T05:02:00Z"/>
  <w16cex:commentExtensible w16cex:durableId="249EA719" w16cex:dateUtc="2021-07-18T05:11:00Z"/>
  <w16cex:commentExtensible w16cex:durableId="249EA7B5" w16cex:dateUtc="2021-07-18T05:14:00Z"/>
  <w16cex:commentExtensible w16cex:durableId="249EAAD5" w16cex:dateUtc="2021-07-18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6AD3E" w16cid:durableId="249EA225"/>
  <w16cid:commentId w16cid:paraId="1053C2C3" w16cid:durableId="249EA2C4"/>
  <w16cid:commentId w16cid:paraId="311D29F3" w16cid:durableId="249EA326"/>
  <w16cid:commentId w16cid:paraId="652DB429" w16cid:durableId="249EA356"/>
  <w16cid:commentId w16cid:paraId="15FBB348" w16cid:durableId="249EA3D2"/>
  <w16cid:commentId w16cid:paraId="14069EA6" w16cid:durableId="249EA4D8"/>
  <w16cid:commentId w16cid:paraId="67D25C22" w16cid:durableId="249EA719"/>
  <w16cid:commentId w16cid:paraId="48B669A7" w16cid:durableId="249EA7B5"/>
  <w16cid:commentId w16cid:paraId="7DF5D92D" w16cid:durableId="249EAA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45D4" w14:textId="77777777" w:rsidR="003C2F56" w:rsidRDefault="003C2F56">
      <w:r>
        <w:separator/>
      </w:r>
    </w:p>
  </w:endnote>
  <w:endnote w:type="continuationSeparator" w:id="0">
    <w:p w14:paraId="4C5027CD" w14:textId="77777777" w:rsidR="003C2F56" w:rsidRDefault="003C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08C6" w14:textId="77777777" w:rsidR="003C2F56" w:rsidRDefault="003C2F56">
      <w:r>
        <w:separator/>
      </w:r>
    </w:p>
  </w:footnote>
  <w:footnote w:type="continuationSeparator" w:id="0">
    <w:p w14:paraId="7ED571C9" w14:textId="77777777" w:rsidR="003C2F56" w:rsidRDefault="003C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0ED"/>
    <w:multiLevelType w:val="hybridMultilevel"/>
    <w:tmpl w:val="E92E06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2" w15:restartNumberingAfterBreak="0">
    <w:nsid w:val="1A8E6F4F"/>
    <w:multiLevelType w:val="hybridMultilevel"/>
    <w:tmpl w:val="C7C698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4" w15:restartNumberingAfterBreak="0">
    <w:nsid w:val="1E321915"/>
    <w:multiLevelType w:val="hybridMultilevel"/>
    <w:tmpl w:val="AFBA0284"/>
    <w:lvl w:ilvl="0" w:tplc="05365C26">
      <w:start w:val="1"/>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6"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7"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8"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9" w15:restartNumberingAfterBreak="0">
    <w:nsid w:val="45466432"/>
    <w:multiLevelType w:val="hybridMultilevel"/>
    <w:tmpl w:val="68ACF86E"/>
    <w:lvl w:ilvl="0" w:tplc="B7EC5064">
      <w:start w:val="1"/>
      <w:numFmt w:val="bullet"/>
      <w:lvlText w:val=""/>
      <w:lvlJc w:val="left"/>
      <w:pPr>
        <w:ind w:left="720" w:hanging="360"/>
      </w:pPr>
      <w:rPr>
        <w:rFonts w:ascii="Wingdings" w:eastAsia="Arial"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11"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3"/>
  </w:num>
  <w:num w:numId="2">
    <w:abstractNumId w:val="8"/>
  </w:num>
  <w:num w:numId="3">
    <w:abstractNumId w:val="5"/>
  </w:num>
  <w:num w:numId="4">
    <w:abstractNumId w:val="1"/>
  </w:num>
  <w:num w:numId="5">
    <w:abstractNumId w:val="11"/>
  </w:num>
  <w:num w:numId="6">
    <w:abstractNumId w:val="7"/>
  </w:num>
  <w:num w:numId="7">
    <w:abstractNumId w:val="6"/>
  </w:num>
  <w:num w:numId="8">
    <w:abstractNumId w:val="10"/>
  </w:num>
  <w:num w:numId="9">
    <w:abstractNumId w:val="2"/>
  </w:num>
  <w:num w:numId="10">
    <w:abstractNumId w:val="4"/>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1C5C80"/>
    <w:rsid w:val="002B09FB"/>
    <w:rsid w:val="002B4BB8"/>
    <w:rsid w:val="002D2D1E"/>
    <w:rsid w:val="003C2F56"/>
    <w:rsid w:val="004310AC"/>
    <w:rsid w:val="00510AB0"/>
    <w:rsid w:val="005E28AE"/>
    <w:rsid w:val="00744A27"/>
    <w:rsid w:val="00757296"/>
    <w:rsid w:val="008A5252"/>
    <w:rsid w:val="008B45B2"/>
    <w:rsid w:val="00905C90"/>
    <w:rsid w:val="009C1C6F"/>
    <w:rsid w:val="00A32528"/>
    <w:rsid w:val="00BD0B2E"/>
    <w:rsid w:val="00CE0025"/>
    <w:rsid w:val="00E15745"/>
    <w:rsid w:val="00F1404A"/>
    <w:rsid w:val="00FC38B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 w:type="character" w:styleId="CommentReference">
    <w:name w:val="annotation reference"/>
    <w:basedOn w:val="DefaultParagraphFont"/>
    <w:uiPriority w:val="99"/>
    <w:semiHidden/>
    <w:unhideWhenUsed/>
    <w:rsid w:val="00E15745"/>
    <w:rPr>
      <w:sz w:val="16"/>
      <w:szCs w:val="16"/>
    </w:rPr>
  </w:style>
  <w:style w:type="paragraph" w:styleId="CommentText">
    <w:name w:val="annotation text"/>
    <w:basedOn w:val="Normal"/>
    <w:link w:val="CommentTextChar"/>
    <w:uiPriority w:val="99"/>
    <w:semiHidden/>
    <w:unhideWhenUsed/>
    <w:rsid w:val="00E15745"/>
    <w:rPr>
      <w:sz w:val="20"/>
      <w:szCs w:val="20"/>
    </w:rPr>
  </w:style>
  <w:style w:type="character" w:customStyle="1" w:styleId="CommentTextChar">
    <w:name w:val="Comment Text Char"/>
    <w:basedOn w:val="DefaultParagraphFont"/>
    <w:link w:val="CommentText"/>
    <w:uiPriority w:val="99"/>
    <w:semiHidden/>
    <w:rsid w:val="00E1574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5745"/>
    <w:rPr>
      <w:b/>
      <w:bCs/>
    </w:rPr>
  </w:style>
  <w:style w:type="character" w:customStyle="1" w:styleId="CommentSubjectChar">
    <w:name w:val="Comment Subject Char"/>
    <w:basedOn w:val="CommentTextChar"/>
    <w:link w:val="CommentSubject"/>
    <w:uiPriority w:val="99"/>
    <w:semiHidden/>
    <w:rsid w:val="00E1574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simonngchinsun@gmail.com</cp:lastModifiedBy>
  <cp:revision>3</cp:revision>
  <cp:lastPrinted>2021-10-04T14:48:00Z</cp:lastPrinted>
  <dcterms:created xsi:type="dcterms:W3CDTF">2021-07-18T07:37:00Z</dcterms:created>
  <dcterms:modified xsi:type="dcterms:W3CDTF">2021-10-05T00:15:00Z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