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1397" w14:textId="77777777" w:rsidR="00CE3CE5" w:rsidRDefault="00B6667F" w:rsidP="00CE3CE5">
      <w:pPr>
        <w:spacing w:after="0" w:line="240" w:lineRule="auto"/>
        <w:jc w:val="both"/>
        <w:rPr>
          <w:rFonts w:asciiTheme="majorHAnsi" w:hAnsiTheme="majorHAnsi" w:cs="TT3C6o00"/>
          <w:b/>
          <w:sz w:val="28"/>
          <w:szCs w:val="28"/>
        </w:rPr>
      </w:pPr>
      <w:r w:rsidRPr="00021BA4">
        <w:rPr>
          <w:rFonts w:asciiTheme="majorHAnsi" w:hAnsiTheme="majorHAnsi"/>
          <w:b/>
          <w:sz w:val="28"/>
          <w:szCs w:val="28"/>
          <w:lang w:val="en-US"/>
        </w:rPr>
        <w:t xml:space="preserve">Economics </w:t>
      </w:r>
      <w:r w:rsidR="00CE3CE5" w:rsidRPr="00021BA4">
        <w:rPr>
          <w:rFonts w:asciiTheme="majorHAnsi" w:hAnsiTheme="majorHAnsi"/>
          <w:b/>
          <w:sz w:val="28"/>
          <w:szCs w:val="28"/>
          <w:lang w:val="en-US"/>
        </w:rPr>
        <w:t>CSQ</w:t>
      </w:r>
      <w:r w:rsidR="00D60C84">
        <w:rPr>
          <w:rFonts w:asciiTheme="majorHAnsi" w:hAnsiTheme="majorHAnsi"/>
          <w:b/>
          <w:sz w:val="28"/>
          <w:szCs w:val="28"/>
          <w:lang w:val="en-US"/>
        </w:rPr>
        <w:t xml:space="preserve"> – Chapter 5</w:t>
      </w:r>
      <w:r w:rsidRPr="00021BA4">
        <w:rPr>
          <w:rFonts w:asciiTheme="majorHAnsi" w:hAnsiTheme="majorHAnsi"/>
          <w:b/>
          <w:sz w:val="28"/>
          <w:szCs w:val="28"/>
          <w:lang w:val="en-US"/>
        </w:rPr>
        <w:t xml:space="preserve"> – R</w:t>
      </w:r>
      <w:r w:rsidR="00CE3CE5" w:rsidRPr="00021BA4">
        <w:rPr>
          <w:rFonts w:asciiTheme="majorHAnsi" w:hAnsiTheme="majorHAnsi"/>
          <w:b/>
          <w:sz w:val="28"/>
          <w:szCs w:val="28"/>
          <w:lang w:val="en-US"/>
        </w:rPr>
        <w:t>ole of Government in an Economy – Aims</w:t>
      </w:r>
      <w:r w:rsidRPr="00021BA4">
        <w:rPr>
          <w:rFonts w:asciiTheme="majorHAnsi" w:hAnsiTheme="majorHAnsi" w:cs="TT3C6o00"/>
          <w:b/>
          <w:sz w:val="28"/>
          <w:szCs w:val="28"/>
        </w:rPr>
        <w:t xml:space="preserve"> of Government; Fiscal, Monetary and Supply-side </w:t>
      </w:r>
      <w:r w:rsidR="00021BA4" w:rsidRPr="00021BA4">
        <w:rPr>
          <w:rFonts w:asciiTheme="majorHAnsi" w:hAnsiTheme="majorHAnsi" w:cs="TT3C6o00"/>
          <w:b/>
          <w:sz w:val="28"/>
          <w:szCs w:val="28"/>
        </w:rPr>
        <w:t xml:space="preserve">Policies </w:t>
      </w:r>
      <w:r w:rsidR="00021BA4" w:rsidRPr="00021BA4">
        <w:rPr>
          <w:rFonts w:asciiTheme="majorHAnsi" w:hAnsiTheme="majorHAnsi"/>
          <w:b/>
          <w:sz w:val="28"/>
          <w:szCs w:val="28"/>
          <w:lang w:val="en-US"/>
        </w:rPr>
        <w:t>–</w:t>
      </w:r>
      <w:r w:rsidR="00EB080E">
        <w:rPr>
          <w:rFonts w:asciiTheme="majorHAnsi" w:hAnsiTheme="majorHAnsi" w:cs="TT3C6o00"/>
          <w:b/>
          <w:sz w:val="28"/>
          <w:szCs w:val="28"/>
        </w:rPr>
        <w:t xml:space="preserve"> Q2</w:t>
      </w:r>
    </w:p>
    <w:p w14:paraId="0AFC66DE" w14:textId="77777777" w:rsidR="00021BA4" w:rsidRDefault="00021BA4" w:rsidP="00CE3CE5">
      <w:pPr>
        <w:spacing w:after="0" w:line="240" w:lineRule="auto"/>
        <w:jc w:val="both"/>
        <w:rPr>
          <w:rFonts w:asciiTheme="majorHAnsi" w:hAnsiTheme="majorHAnsi"/>
          <w:b/>
          <w:sz w:val="28"/>
          <w:szCs w:val="28"/>
          <w:lang w:val="en-US"/>
        </w:rPr>
      </w:pPr>
    </w:p>
    <w:p w14:paraId="1003126A" w14:textId="77777777" w:rsidR="00021BA4" w:rsidRPr="00CE3CE5" w:rsidRDefault="00021BA4" w:rsidP="00030B4D">
      <w:pPr>
        <w:spacing w:after="0" w:line="240" w:lineRule="auto"/>
        <w:jc w:val="center"/>
        <w:rPr>
          <w:rFonts w:asciiTheme="majorHAnsi" w:hAnsiTheme="majorHAnsi"/>
          <w:b/>
          <w:sz w:val="28"/>
          <w:szCs w:val="28"/>
          <w:lang w:val="en-US"/>
        </w:rPr>
      </w:pPr>
    </w:p>
    <w:p w14:paraId="60E63616" w14:textId="77777777" w:rsidR="00030B4D" w:rsidRPr="00030B4D" w:rsidRDefault="00030B4D" w:rsidP="00030B4D">
      <w:pPr>
        <w:autoSpaceDE w:val="0"/>
        <w:autoSpaceDN w:val="0"/>
        <w:adjustRightInd w:val="0"/>
        <w:spacing w:after="0" w:line="240" w:lineRule="auto"/>
        <w:jc w:val="center"/>
        <w:rPr>
          <w:rFonts w:ascii="Arial" w:hAnsi="Arial" w:cs="Arial"/>
          <w:b/>
          <w:bCs/>
          <w:sz w:val="28"/>
          <w:szCs w:val="28"/>
          <w:lang w:val="en-GB"/>
        </w:rPr>
      </w:pPr>
      <w:r w:rsidRPr="00030B4D">
        <w:rPr>
          <w:rFonts w:ascii="Arial" w:hAnsi="Arial" w:cs="Arial"/>
          <w:b/>
          <w:bCs/>
          <w:sz w:val="28"/>
          <w:szCs w:val="28"/>
          <w:lang w:val="en-GB"/>
        </w:rPr>
        <w:t>The Asian Development Bank meets in Indonesia</w:t>
      </w:r>
    </w:p>
    <w:p w14:paraId="7AB5D210" w14:textId="77777777" w:rsidR="00030B4D" w:rsidRPr="00030B4D" w:rsidRDefault="00030B4D" w:rsidP="00030B4D">
      <w:pPr>
        <w:autoSpaceDE w:val="0"/>
        <w:autoSpaceDN w:val="0"/>
        <w:adjustRightInd w:val="0"/>
        <w:spacing w:after="0" w:line="240" w:lineRule="auto"/>
        <w:jc w:val="both"/>
        <w:rPr>
          <w:rFonts w:ascii="Arial" w:hAnsi="Arial" w:cs="Arial"/>
          <w:b/>
          <w:bCs/>
          <w:sz w:val="24"/>
          <w:szCs w:val="24"/>
          <w:lang w:val="en-GB"/>
        </w:rPr>
      </w:pPr>
    </w:p>
    <w:p w14:paraId="2C48BB7B"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r w:rsidRPr="00030B4D">
        <w:rPr>
          <w:rFonts w:ascii="Arial" w:hAnsi="Arial" w:cs="Arial"/>
          <w:sz w:val="24"/>
          <w:szCs w:val="24"/>
          <w:lang w:val="en-GB"/>
        </w:rPr>
        <w:t>In 2009, the Asian Development Bank, representing 67 member countries, held its annual meeting in Bali, Indonesia. It warned that 61 million people in Asia would remain trapped in extreme poverty because of the global downturn and that this figure could double if slow growth continued for the next few years.</w:t>
      </w:r>
    </w:p>
    <w:p w14:paraId="7D4D2756"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p>
    <w:p w14:paraId="13EAFD4A"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r w:rsidRPr="00030B4D">
        <w:rPr>
          <w:rFonts w:ascii="Arial" w:hAnsi="Arial" w:cs="Arial"/>
          <w:sz w:val="24"/>
          <w:szCs w:val="24"/>
          <w:lang w:val="en-GB"/>
        </w:rPr>
        <w:t xml:space="preserve">It reported that many governments in Asia, especially those in Japan, South </w:t>
      </w:r>
      <w:proofErr w:type="gramStart"/>
      <w:r w:rsidRPr="00030B4D">
        <w:rPr>
          <w:rFonts w:ascii="Arial" w:hAnsi="Arial" w:cs="Arial"/>
          <w:sz w:val="24"/>
          <w:szCs w:val="24"/>
          <w:lang w:val="en-GB"/>
        </w:rPr>
        <w:t>Korea</w:t>
      </w:r>
      <w:proofErr w:type="gramEnd"/>
      <w:r w:rsidRPr="00030B4D">
        <w:rPr>
          <w:rFonts w:ascii="Arial" w:hAnsi="Arial" w:cs="Arial"/>
          <w:sz w:val="24"/>
          <w:szCs w:val="24"/>
          <w:lang w:val="en-GB"/>
        </w:rPr>
        <w:t xml:space="preserve"> and China, were using fiscal policy to try to stimulate economies in the region. The Japanese Finance Minister stated that, ‘the Asian region needs to increase domestic demand to avoid economic downturn.’ Public spending on health care and state benefits, for example, could be a crucial step to boosting confidence and reducing the human cost of such an economic downturn.</w:t>
      </w:r>
    </w:p>
    <w:p w14:paraId="3903BADA"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p>
    <w:p w14:paraId="5F241529" w14:textId="77777777" w:rsidR="00030B4D" w:rsidRPr="00030B4D" w:rsidRDefault="00030B4D" w:rsidP="00030B4D">
      <w:pPr>
        <w:autoSpaceDE w:val="0"/>
        <w:autoSpaceDN w:val="0"/>
        <w:adjustRightInd w:val="0"/>
        <w:spacing w:after="0" w:line="240" w:lineRule="auto"/>
        <w:jc w:val="both"/>
        <w:rPr>
          <w:rFonts w:ascii="Arial" w:hAnsi="Arial" w:cs="Arial"/>
          <w:sz w:val="24"/>
          <w:szCs w:val="24"/>
          <w:lang w:val="en-GB"/>
        </w:rPr>
      </w:pPr>
      <w:r w:rsidRPr="00030B4D">
        <w:rPr>
          <w:rFonts w:ascii="Arial" w:hAnsi="Arial" w:cs="Arial"/>
          <w:sz w:val="24"/>
          <w:szCs w:val="24"/>
          <w:lang w:val="en-GB"/>
        </w:rPr>
        <w:t xml:space="preserve">Some observers at the meeting, held at an international convention centre surrounded by </w:t>
      </w:r>
      <w:proofErr w:type="gramStart"/>
      <w:r w:rsidRPr="00030B4D">
        <w:rPr>
          <w:rFonts w:ascii="Arial" w:hAnsi="Arial" w:cs="Arial"/>
          <w:sz w:val="24"/>
          <w:szCs w:val="24"/>
          <w:lang w:val="en-GB"/>
        </w:rPr>
        <w:t>five star</w:t>
      </w:r>
      <w:proofErr w:type="gramEnd"/>
      <w:r w:rsidRPr="00030B4D">
        <w:rPr>
          <w:rFonts w:ascii="Arial" w:hAnsi="Arial" w:cs="Arial"/>
          <w:sz w:val="24"/>
          <w:szCs w:val="24"/>
          <w:lang w:val="en-GB"/>
        </w:rPr>
        <w:t xml:space="preserve"> hotels, commented that these luxury hotels provided a clear contrast to the poverty experienced throughout Asia. More than 900 million people in Asia live on US$1.25 or less a day.</w:t>
      </w:r>
    </w:p>
    <w:p w14:paraId="064CA92E" w14:textId="77777777" w:rsidR="00030B4D" w:rsidRPr="00030B4D" w:rsidRDefault="00030B4D" w:rsidP="00030B4D">
      <w:pPr>
        <w:autoSpaceDE w:val="0"/>
        <w:autoSpaceDN w:val="0"/>
        <w:adjustRightInd w:val="0"/>
        <w:spacing w:after="0" w:line="240" w:lineRule="auto"/>
        <w:jc w:val="both"/>
        <w:rPr>
          <w:rFonts w:ascii="Arial" w:hAnsi="Arial" w:cs="Arial"/>
          <w:bCs/>
          <w:sz w:val="24"/>
          <w:szCs w:val="24"/>
          <w:lang w:val="en-GB"/>
        </w:rPr>
      </w:pPr>
    </w:p>
    <w:p w14:paraId="4602F0AC" w14:textId="77777777" w:rsidR="00283502" w:rsidRDefault="00030B4D" w:rsidP="00283502">
      <w:pPr>
        <w:pStyle w:val="ListParagraph"/>
        <w:numPr>
          <w:ilvl w:val="0"/>
          <w:numId w:val="34"/>
        </w:numPr>
        <w:autoSpaceDE w:val="0"/>
        <w:autoSpaceDN w:val="0"/>
        <w:adjustRightInd w:val="0"/>
        <w:spacing w:after="0" w:line="240" w:lineRule="auto"/>
        <w:jc w:val="both"/>
        <w:rPr>
          <w:rFonts w:ascii="Arial" w:hAnsi="Arial" w:cs="Arial"/>
          <w:sz w:val="24"/>
          <w:szCs w:val="24"/>
          <w:lang w:val="en-GB"/>
        </w:rPr>
      </w:pPr>
      <w:r w:rsidRPr="00283502">
        <w:rPr>
          <w:rFonts w:ascii="Arial" w:hAnsi="Arial" w:cs="Arial"/>
          <w:sz w:val="24"/>
          <w:szCs w:val="24"/>
          <w:lang w:val="en-GB"/>
        </w:rPr>
        <w:t>Define fiscal policy. [2]</w:t>
      </w:r>
    </w:p>
    <w:p w14:paraId="4C591CCD" w14:textId="3D80C77C" w:rsidR="00A618ED" w:rsidRDefault="00030B4D" w:rsidP="00A618ED">
      <w:pPr>
        <w:pStyle w:val="ListParagraph"/>
        <w:numPr>
          <w:ilvl w:val="0"/>
          <w:numId w:val="34"/>
        </w:numPr>
        <w:autoSpaceDE w:val="0"/>
        <w:autoSpaceDN w:val="0"/>
        <w:adjustRightInd w:val="0"/>
        <w:spacing w:after="0" w:line="240" w:lineRule="auto"/>
        <w:jc w:val="both"/>
        <w:rPr>
          <w:rFonts w:ascii="Arial" w:hAnsi="Arial" w:cs="Arial"/>
          <w:sz w:val="24"/>
          <w:szCs w:val="24"/>
          <w:lang w:val="en-GB"/>
        </w:rPr>
      </w:pPr>
      <w:r w:rsidRPr="00283502">
        <w:rPr>
          <w:rFonts w:ascii="Arial" w:hAnsi="Arial" w:cs="Arial"/>
          <w:sz w:val="24"/>
          <w:szCs w:val="24"/>
          <w:lang w:val="en-GB"/>
        </w:rPr>
        <w:t>Explain how fiscal policy could be used to increase domestic demand. [4]</w:t>
      </w:r>
    </w:p>
    <w:p w14:paraId="1071C368" w14:textId="3B4CE9E0" w:rsidR="00A618ED" w:rsidRDefault="00A618ED" w:rsidP="00A618ED">
      <w:pPr>
        <w:pStyle w:val="ListParagraph"/>
        <w:numPr>
          <w:ilvl w:val="0"/>
          <w:numId w:val="34"/>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Explain how taxation would affect the economy? (8)</w:t>
      </w:r>
    </w:p>
    <w:p w14:paraId="7415E726" w14:textId="1BF202A0" w:rsidR="00A618ED" w:rsidRPr="00A618ED" w:rsidRDefault="00A618ED" w:rsidP="00A618ED">
      <w:pPr>
        <w:pStyle w:val="ListParagraph"/>
        <w:numPr>
          <w:ilvl w:val="0"/>
          <w:numId w:val="34"/>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Explain how indirect tax like GST would affect these Asian Economies (6)</w:t>
      </w:r>
    </w:p>
    <w:p w14:paraId="51D15BD3" w14:textId="77777777" w:rsidR="00030B4D" w:rsidRDefault="00030B4D" w:rsidP="00030B4D">
      <w:pPr>
        <w:pStyle w:val="ListParagraph"/>
        <w:autoSpaceDE w:val="0"/>
        <w:autoSpaceDN w:val="0"/>
        <w:adjustRightInd w:val="0"/>
        <w:spacing w:after="0" w:line="240" w:lineRule="auto"/>
        <w:jc w:val="both"/>
        <w:rPr>
          <w:rFonts w:ascii="Arial" w:hAnsi="Arial" w:cs="Arial"/>
          <w:sz w:val="24"/>
          <w:szCs w:val="24"/>
          <w:lang w:val="en-GB"/>
        </w:rPr>
      </w:pPr>
    </w:p>
    <w:p w14:paraId="67BC9401" w14:textId="77777777" w:rsidR="00021BA4" w:rsidRDefault="00021BA4" w:rsidP="00021BA4">
      <w:pPr>
        <w:autoSpaceDE w:val="0"/>
        <w:autoSpaceDN w:val="0"/>
        <w:adjustRightInd w:val="0"/>
        <w:spacing w:after="0" w:line="240" w:lineRule="auto"/>
        <w:jc w:val="both"/>
        <w:rPr>
          <w:rFonts w:ascii="Arial" w:hAnsi="Arial" w:cs="Arial"/>
          <w:sz w:val="24"/>
          <w:szCs w:val="24"/>
          <w:lang w:val="en-GB"/>
        </w:rPr>
      </w:pPr>
    </w:p>
    <w:p w14:paraId="4886C8D9" w14:textId="77777777" w:rsidR="00021BA4" w:rsidRDefault="00021BA4">
      <w:pPr>
        <w:rPr>
          <w:rFonts w:ascii="Arial" w:hAnsi="Arial" w:cs="Arial"/>
          <w:sz w:val="24"/>
          <w:szCs w:val="24"/>
          <w:lang w:val="en-GB"/>
        </w:rPr>
      </w:pPr>
      <w:r>
        <w:rPr>
          <w:rFonts w:ascii="Arial" w:hAnsi="Arial" w:cs="Arial"/>
          <w:sz w:val="24"/>
          <w:szCs w:val="24"/>
          <w:lang w:val="en-GB"/>
        </w:rPr>
        <w:br w:type="page"/>
      </w:r>
    </w:p>
    <w:p w14:paraId="75D4088B" w14:textId="77777777" w:rsidR="00021BA4" w:rsidRPr="00C85CFB" w:rsidRDefault="00021BA4" w:rsidP="00C85CFB">
      <w:pPr>
        <w:autoSpaceDE w:val="0"/>
        <w:autoSpaceDN w:val="0"/>
        <w:adjustRightInd w:val="0"/>
        <w:spacing w:after="0" w:line="240" w:lineRule="auto"/>
        <w:jc w:val="both"/>
        <w:rPr>
          <w:rFonts w:ascii="Arial" w:hAnsi="Arial" w:cs="Arial"/>
          <w:b/>
          <w:sz w:val="24"/>
          <w:szCs w:val="24"/>
          <w:lang w:val="en-GB"/>
        </w:rPr>
      </w:pPr>
      <w:r w:rsidRPr="00C85CFB">
        <w:rPr>
          <w:rFonts w:ascii="Arial" w:hAnsi="Arial" w:cs="Arial"/>
          <w:b/>
          <w:sz w:val="24"/>
          <w:szCs w:val="24"/>
          <w:lang w:val="en-GB"/>
        </w:rPr>
        <w:lastRenderedPageBreak/>
        <w:t>Suggested Answers</w:t>
      </w:r>
    </w:p>
    <w:p w14:paraId="6258A2EC" w14:textId="77777777" w:rsidR="00030B4D" w:rsidRPr="00C85CFB" w:rsidRDefault="00283502" w:rsidP="00C85CFB">
      <w:pPr>
        <w:autoSpaceDE w:val="0"/>
        <w:autoSpaceDN w:val="0"/>
        <w:adjustRightInd w:val="0"/>
        <w:spacing w:after="0" w:line="240" w:lineRule="auto"/>
        <w:jc w:val="both"/>
        <w:rPr>
          <w:rFonts w:ascii="Arial" w:hAnsi="Arial" w:cs="Arial"/>
          <w:b/>
          <w:sz w:val="24"/>
          <w:szCs w:val="24"/>
          <w:lang w:val="en-GB"/>
        </w:rPr>
      </w:pPr>
      <w:r>
        <w:rPr>
          <w:rFonts w:ascii="Arial" w:hAnsi="Arial" w:cs="Arial"/>
          <w:b/>
          <w:bCs/>
          <w:sz w:val="24"/>
          <w:szCs w:val="24"/>
          <w:lang w:val="en-GB"/>
        </w:rPr>
        <w:t>(a)</w:t>
      </w:r>
      <w:r w:rsidR="00030B4D" w:rsidRPr="00C85CFB">
        <w:rPr>
          <w:rFonts w:ascii="Arial" w:hAnsi="Arial" w:cs="Arial"/>
          <w:b/>
          <w:bCs/>
          <w:sz w:val="24"/>
          <w:szCs w:val="24"/>
          <w:lang w:val="en-GB"/>
        </w:rPr>
        <w:t xml:space="preserve"> </w:t>
      </w:r>
      <w:r w:rsidR="00030B4D" w:rsidRPr="00C85CFB">
        <w:rPr>
          <w:rFonts w:ascii="Arial" w:hAnsi="Arial" w:cs="Arial"/>
          <w:b/>
          <w:sz w:val="24"/>
          <w:szCs w:val="24"/>
          <w:lang w:val="en-GB"/>
        </w:rPr>
        <w:t>Define fiscal policy. [2]</w:t>
      </w:r>
    </w:p>
    <w:p w14:paraId="7D6F1D42" w14:textId="77777777" w:rsidR="00C85CFB" w:rsidRPr="00C85CFB" w:rsidRDefault="00C85CFB" w:rsidP="00C85CFB">
      <w:pPr>
        <w:autoSpaceDE w:val="0"/>
        <w:autoSpaceDN w:val="0"/>
        <w:adjustRightInd w:val="0"/>
        <w:spacing w:after="0" w:line="240" w:lineRule="auto"/>
        <w:jc w:val="both"/>
        <w:rPr>
          <w:rFonts w:ascii="Arial" w:hAnsi="Arial" w:cs="Arial"/>
          <w:sz w:val="24"/>
          <w:szCs w:val="24"/>
          <w:lang w:val="en-GB"/>
        </w:rPr>
      </w:pPr>
    </w:p>
    <w:p w14:paraId="2AC271E7" w14:textId="77777777" w:rsidR="00030B4D" w:rsidRPr="00C85CFB" w:rsidRDefault="008860F7" w:rsidP="00C85CFB">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Fiscal policy is a government policy that involves the variation of government expenditure and taxes to affect the level of economic activity in an economy to achieve certain macroeconomic objectives. </w:t>
      </w:r>
    </w:p>
    <w:p w14:paraId="00986764" w14:textId="77777777" w:rsidR="00283502" w:rsidRPr="00C85CFB" w:rsidRDefault="00283502" w:rsidP="00C85CFB">
      <w:pPr>
        <w:pStyle w:val="ListParagraph"/>
        <w:autoSpaceDE w:val="0"/>
        <w:autoSpaceDN w:val="0"/>
        <w:adjustRightInd w:val="0"/>
        <w:spacing w:after="0" w:line="240" w:lineRule="auto"/>
        <w:ind w:left="0"/>
        <w:jc w:val="both"/>
        <w:rPr>
          <w:rFonts w:ascii="Arial" w:hAnsi="Arial" w:cs="Arial"/>
          <w:sz w:val="24"/>
          <w:szCs w:val="24"/>
          <w:lang w:val="en-GB"/>
        </w:rPr>
      </w:pPr>
    </w:p>
    <w:p w14:paraId="71C30AD7" w14:textId="77777777" w:rsidR="00030B4D" w:rsidRPr="00C85CFB" w:rsidRDefault="00283502" w:rsidP="00C85CFB">
      <w:pPr>
        <w:autoSpaceDE w:val="0"/>
        <w:autoSpaceDN w:val="0"/>
        <w:adjustRightInd w:val="0"/>
        <w:spacing w:after="0" w:line="240" w:lineRule="auto"/>
        <w:jc w:val="both"/>
        <w:rPr>
          <w:rFonts w:ascii="Arial" w:hAnsi="Arial" w:cs="Arial"/>
          <w:sz w:val="24"/>
          <w:szCs w:val="24"/>
          <w:lang w:val="en-GB"/>
        </w:rPr>
      </w:pPr>
      <w:r w:rsidRPr="00283502">
        <w:rPr>
          <w:rFonts w:ascii="Arial" w:hAnsi="Arial" w:cs="Arial"/>
          <w:b/>
          <w:bCs/>
          <w:sz w:val="24"/>
          <w:szCs w:val="24"/>
          <w:lang w:val="en-GB"/>
        </w:rPr>
        <w:t>(b</w:t>
      </w:r>
      <w:r w:rsidR="00030B4D" w:rsidRPr="00C85CFB">
        <w:rPr>
          <w:rFonts w:ascii="Arial" w:hAnsi="Arial" w:cs="Arial"/>
          <w:b/>
          <w:bCs/>
          <w:sz w:val="24"/>
          <w:szCs w:val="24"/>
          <w:lang w:val="en-GB"/>
        </w:rPr>
        <w:t xml:space="preserve">) </w:t>
      </w:r>
      <w:r w:rsidR="00030B4D" w:rsidRPr="00C85CFB">
        <w:rPr>
          <w:rFonts w:ascii="Arial" w:hAnsi="Arial" w:cs="Arial"/>
          <w:b/>
          <w:sz w:val="24"/>
          <w:szCs w:val="24"/>
          <w:lang w:val="en-GB"/>
        </w:rPr>
        <w:t>Explain how fiscal policy could be used to increase domestic demand. [4]</w:t>
      </w:r>
    </w:p>
    <w:p w14:paraId="6283DE0E" w14:textId="77777777" w:rsidR="008860F7" w:rsidRDefault="008860F7" w:rsidP="00C85CFB">
      <w:pPr>
        <w:autoSpaceDE w:val="0"/>
        <w:autoSpaceDN w:val="0"/>
        <w:adjustRightInd w:val="0"/>
        <w:spacing w:after="0" w:line="240" w:lineRule="auto"/>
        <w:jc w:val="both"/>
        <w:rPr>
          <w:rFonts w:ascii="Arial" w:hAnsi="Arial" w:cs="Arial"/>
          <w:sz w:val="24"/>
          <w:szCs w:val="24"/>
          <w:lang w:val="en-GB"/>
        </w:rPr>
      </w:pPr>
    </w:p>
    <w:p w14:paraId="77EA9F84" w14:textId="77777777" w:rsidR="00905F4D" w:rsidRPr="00905F4D" w:rsidRDefault="00905F4D" w:rsidP="00C85CFB">
      <w:p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u w:val="single"/>
          <w:lang w:val="en-GB"/>
        </w:rPr>
        <w:t xml:space="preserve">Identify the type of fiscal policy used to increase domestic demand </w:t>
      </w:r>
    </w:p>
    <w:p w14:paraId="7EF68263" w14:textId="77777777" w:rsidR="00905F4D" w:rsidRDefault="00905F4D" w:rsidP="00C85CFB">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The government </w:t>
      </w:r>
      <w:proofErr w:type="gramStart"/>
      <w:r>
        <w:rPr>
          <w:rFonts w:ascii="Arial" w:hAnsi="Arial" w:cs="Arial"/>
          <w:sz w:val="24"/>
          <w:szCs w:val="24"/>
          <w:lang w:val="en-GB"/>
        </w:rPr>
        <w:t>has to</w:t>
      </w:r>
      <w:proofErr w:type="gramEnd"/>
      <w:r>
        <w:rPr>
          <w:rFonts w:ascii="Arial" w:hAnsi="Arial" w:cs="Arial"/>
          <w:sz w:val="24"/>
          <w:szCs w:val="24"/>
          <w:lang w:val="en-GB"/>
        </w:rPr>
        <w:t xml:space="preserve"> conduct </w:t>
      </w:r>
      <w:r w:rsidRPr="00905F4D">
        <w:rPr>
          <w:rFonts w:ascii="Arial" w:hAnsi="Arial" w:cs="Arial"/>
          <w:sz w:val="24"/>
          <w:szCs w:val="24"/>
          <w:highlight w:val="yellow"/>
          <w:lang w:val="en-GB"/>
        </w:rPr>
        <w:t>expansionary fiscal policy</w:t>
      </w:r>
      <w:r>
        <w:rPr>
          <w:rFonts w:ascii="Arial" w:hAnsi="Arial" w:cs="Arial"/>
          <w:sz w:val="24"/>
          <w:szCs w:val="24"/>
          <w:lang w:val="en-GB"/>
        </w:rPr>
        <w:t xml:space="preserve">, which involves an increase in government expenditure and tax reduction, so as to increase domestic demand. </w:t>
      </w:r>
    </w:p>
    <w:p w14:paraId="51F4FE7C" w14:textId="77777777" w:rsidR="00905F4D" w:rsidRDefault="00905F4D" w:rsidP="00C85CFB">
      <w:pPr>
        <w:autoSpaceDE w:val="0"/>
        <w:autoSpaceDN w:val="0"/>
        <w:adjustRightInd w:val="0"/>
        <w:spacing w:after="0" w:line="240" w:lineRule="auto"/>
        <w:jc w:val="both"/>
        <w:rPr>
          <w:rFonts w:ascii="Arial" w:hAnsi="Arial" w:cs="Arial"/>
          <w:sz w:val="24"/>
          <w:szCs w:val="24"/>
          <w:lang w:val="en-GB"/>
        </w:rPr>
      </w:pPr>
    </w:p>
    <w:p w14:paraId="3ED3B1E4" w14:textId="77777777" w:rsidR="008860F7" w:rsidRDefault="008860F7" w:rsidP="00C85CFB">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u w:val="single"/>
          <w:lang w:val="en-GB"/>
        </w:rPr>
        <w:t xml:space="preserve">Explain how </w:t>
      </w:r>
      <w:r w:rsidR="00905F4D">
        <w:rPr>
          <w:rFonts w:ascii="Arial" w:hAnsi="Arial" w:cs="Arial"/>
          <w:sz w:val="24"/>
          <w:szCs w:val="24"/>
          <w:u w:val="single"/>
          <w:lang w:val="en-GB"/>
        </w:rPr>
        <w:t xml:space="preserve">the </w:t>
      </w:r>
      <w:r>
        <w:rPr>
          <w:rFonts w:ascii="Arial" w:hAnsi="Arial" w:cs="Arial"/>
          <w:sz w:val="24"/>
          <w:szCs w:val="24"/>
          <w:u w:val="single"/>
          <w:lang w:val="en-GB"/>
        </w:rPr>
        <w:t>increase in government expenditure can raise domestic demand</w:t>
      </w:r>
    </w:p>
    <w:p w14:paraId="5A5C3F4F" w14:textId="77777777" w:rsidR="008860F7" w:rsidRDefault="00905F4D" w:rsidP="00905F4D">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The increase in government expenditure would raise aggregate expenditure through infrastructural development and t</w:t>
      </w:r>
      <w:r w:rsidR="00283502">
        <w:rPr>
          <w:rFonts w:ascii="Arial" w:hAnsi="Arial" w:cs="Arial"/>
          <w:sz w:val="24"/>
          <w:szCs w:val="24"/>
          <w:lang w:val="en-GB"/>
        </w:rPr>
        <w:t xml:space="preserve">he provision of public services, such as the setting up of public hospitals and </w:t>
      </w:r>
      <w:proofErr w:type="spellStart"/>
      <w:r w:rsidR="00283502">
        <w:rPr>
          <w:rFonts w:ascii="Arial" w:hAnsi="Arial" w:cs="Arial"/>
          <w:sz w:val="24"/>
          <w:szCs w:val="24"/>
          <w:lang w:val="en-GB"/>
        </w:rPr>
        <w:t>heathcare</w:t>
      </w:r>
      <w:proofErr w:type="spellEnd"/>
      <w:r w:rsidR="00283502">
        <w:rPr>
          <w:rFonts w:ascii="Arial" w:hAnsi="Arial" w:cs="Arial"/>
          <w:sz w:val="24"/>
          <w:szCs w:val="24"/>
          <w:lang w:val="en-GB"/>
        </w:rPr>
        <w:t xml:space="preserve"> services.</w:t>
      </w:r>
      <w:r>
        <w:rPr>
          <w:rFonts w:ascii="Arial" w:hAnsi="Arial" w:cs="Arial"/>
          <w:sz w:val="24"/>
          <w:szCs w:val="24"/>
          <w:lang w:val="en-GB"/>
        </w:rPr>
        <w:t xml:space="preserve"> </w:t>
      </w:r>
      <w:r w:rsidR="00E326E9">
        <w:rPr>
          <w:rFonts w:ascii="Arial" w:hAnsi="Arial" w:cs="Arial"/>
          <w:sz w:val="24"/>
          <w:szCs w:val="24"/>
          <w:lang w:val="en-GB"/>
        </w:rPr>
        <w:t>Consequently, the increase in labour productivity would raise production, resulting in an increase in</w:t>
      </w:r>
      <w:r w:rsidR="00283502">
        <w:rPr>
          <w:rFonts w:ascii="Arial" w:hAnsi="Arial" w:cs="Arial"/>
          <w:sz w:val="24"/>
          <w:szCs w:val="24"/>
          <w:lang w:val="en-GB"/>
        </w:rPr>
        <w:t xml:space="preserve"> aggregate demand. Hence, expansionary fiscal policy can increase domestic demand.</w:t>
      </w:r>
      <w:r w:rsidR="00E326E9">
        <w:rPr>
          <w:rFonts w:ascii="Arial" w:hAnsi="Arial" w:cs="Arial"/>
          <w:sz w:val="24"/>
          <w:szCs w:val="24"/>
          <w:lang w:val="en-GB"/>
        </w:rPr>
        <w:t xml:space="preserve"> </w:t>
      </w:r>
    </w:p>
    <w:p w14:paraId="1FF59E7B" w14:textId="77777777" w:rsidR="008860F7" w:rsidRDefault="008860F7" w:rsidP="00C85CFB">
      <w:pPr>
        <w:autoSpaceDE w:val="0"/>
        <w:autoSpaceDN w:val="0"/>
        <w:adjustRightInd w:val="0"/>
        <w:spacing w:after="0" w:line="240" w:lineRule="auto"/>
        <w:jc w:val="both"/>
        <w:rPr>
          <w:rFonts w:ascii="Arial" w:hAnsi="Arial" w:cs="Arial"/>
          <w:sz w:val="24"/>
          <w:szCs w:val="24"/>
          <w:lang w:val="en-GB"/>
        </w:rPr>
      </w:pPr>
    </w:p>
    <w:p w14:paraId="2CCD93ED" w14:textId="77777777" w:rsidR="008860F7" w:rsidRDefault="008860F7" w:rsidP="00C85CFB">
      <w:pPr>
        <w:autoSpaceDE w:val="0"/>
        <w:autoSpaceDN w:val="0"/>
        <w:adjustRightInd w:val="0"/>
        <w:spacing w:after="0" w:line="240" w:lineRule="auto"/>
        <w:jc w:val="both"/>
        <w:rPr>
          <w:rFonts w:ascii="Arial" w:hAnsi="Arial" w:cs="Arial"/>
          <w:sz w:val="24"/>
          <w:szCs w:val="24"/>
          <w:u w:val="single"/>
          <w:lang w:val="en-GB"/>
        </w:rPr>
      </w:pPr>
      <w:r>
        <w:rPr>
          <w:rFonts w:ascii="Arial" w:hAnsi="Arial" w:cs="Arial"/>
          <w:sz w:val="24"/>
          <w:szCs w:val="24"/>
          <w:u w:val="single"/>
          <w:lang w:val="en-GB"/>
        </w:rPr>
        <w:t xml:space="preserve">Explain how tax reduction can raise domestic demand </w:t>
      </w:r>
    </w:p>
    <w:p w14:paraId="65B0AA43" w14:textId="77777777" w:rsidR="00030B4D" w:rsidRPr="00C85CFB" w:rsidRDefault="00283502" w:rsidP="00C85CFB">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Tax reduction would increase disposable income, contributing to higher domestic consumption and return on investment due to lower tax on corporate earnings, such as lower corporate tax. Consequently, higher investment and consumption expenditure will raise aggregate expenditure and domestic demand.</w:t>
      </w:r>
    </w:p>
    <w:p w14:paraId="4580AAE6" w14:textId="77777777" w:rsidR="008860F7" w:rsidRDefault="008860F7" w:rsidP="00C85CFB">
      <w:pPr>
        <w:autoSpaceDE w:val="0"/>
        <w:autoSpaceDN w:val="0"/>
        <w:adjustRightInd w:val="0"/>
        <w:spacing w:after="0" w:line="240" w:lineRule="auto"/>
        <w:jc w:val="both"/>
        <w:rPr>
          <w:rFonts w:ascii="Arial" w:hAnsi="Arial" w:cs="Arial"/>
          <w:sz w:val="24"/>
          <w:szCs w:val="24"/>
          <w:lang w:val="en-GB"/>
        </w:rPr>
      </w:pPr>
    </w:p>
    <w:p w14:paraId="74291C3B" w14:textId="77777777" w:rsidR="00021BA4" w:rsidRPr="00021BA4" w:rsidRDefault="00021BA4" w:rsidP="00021BA4">
      <w:pPr>
        <w:rPr>
          <w:rFonts w:ascii="Arial" w:hAnsi="Arial" w:cs="Arial"/>
          <w:sz w:val="24"/>
          <w:szCs w:val="24"/>
          <w:lang w:val="en-GB"/>
        </w:rPr>
      </w:pPr>
    </w:p>
    <w:sectPr w:rsidR="00021BA4" w:rsidRPr="00021BA4" w:rsidSect="00AF18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BEBB" w14:textId="77777777" w:rsidR="0013378D" w:rsidRDefault="0013378D" w:rsidP="0074031B">
      <w:pPr>
        <w:spacing w:after="0" w:line="240" w:lineRule="auto"/>
      </w:pPr>
      <w:r>
        <w:separator/>
      </w:r>
    </w:p>
  </w:endnote>
  <w:endnote w:type="continuationSeparator" w:id="0">
    <w:p w14:paraId="57DB3EB1" w14:textId="77777777" w:rsidR="0013378D" w:rsidRDefault="0013378D"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500Co0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6254o00">
    <w:panose1 w:val="00000000000000000000"/>
    <w:charset w:val="00"/>
    <w:family w:val="swiss"/>
    <w:notTrueType/>
    <w:pitch w:val="default"/>
    <w:sig w:usb0="00000003" w:usb1="00000000" w:usb2="00000000" w:usb3="00000000" w:csb0="00000001" w:csb1="00000000"/>
  </w:font>
  <w:font w:name="TTF76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3C6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F85F" w14:textId="77777777" w:rsidR="0013378D" w:rsidRDefault="0013378D" w:rsidP="0074031B">
      <w:pPr>
        <w:spacing w:after="0" w:line="240" w:lineRule="auto"/>
      </w:pPr>
      <w:r>
        <w:separator/>
      </w:r>
    </w:p>
  </w:footnote>
  <w:footnote w:type="continuationSeparator" w:id="0">
    <w:p w14:paraId="4CE412E8" w14:textId="77777777" w:rsidR="0013378D" w:rsidRDefault="0013378D"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23823022"/>
      <w:docPartObj>
        <w:docPartGallery w:val="Page Numbers (Top of Page)"/>
        <w:docPartUnique/>
      </w:docPartObj>
    </w:sdtPr>
    <w:sdtEndPr>
      <w:rPr>
        <w:color w:val="auto"/>
        <w:spacing w:val="0"/>
        <w:sz w:val="22"/>
        <w:szCs w:val="22"/>
      </w:rPr>
    </w:sdtEndPr>
    <w:sdtContent>
      <w:p w14:paraId="35B8DC9C" w14:textId="77777777" w:rsidR="00030B4D" w:rsidRPr="009C786A" w:rsidRDefault="00D60C84" w:rsidP="009C786A">
        <w:pPr>
          <w:pStyle w:val="Header"/>
          <w:pBdr>
            <w:bottom w:val="single" w:sz="4" w:space="1" w:color="D9D9D9" w:themeColor="background1" w:themeShade="D9"/>
          </w:pBdr>
          <w:jc w:val="center"/>
          <w:rPr>
            <w:b/>
          </w:rPr>
        </w:pPr>
        <w:r>
          <w:rPr>
            <w:color w:val="7F7F7F" w:themeColor="background1" w:themeShade="7F"/>
            <w:spacing w:val="60"/>
          </w:rPr>
          <w:t>Chapter 5</w:t>
        </w:r>
        <w:r w:rsidR="00030B4D" w:rsidRPr="00C85CFB">
          <w:rPr>
            <w:color w:val="7F7F7F" w:themeColor="background1" w:themeShade="7F"/>
            <w:spacing w:val="60"/>
          </w:rPr>
          <w:t>: Role of Government in an Economy</w:t>
        </w:r>
        <w:r w:rsidR="00030B4D">
          <w:rPr>
            <w:color w:val="7F7F7F" w:themeColor="background1" w:themeShade="7F"/>
            <w:spacing w:val="60"/>
            <w:sz w:val="16"/>
            <w:szCs w:val="16"/>
          </w:rPr>
          <w:tab/>
        </w:r>
        <w:r w:rsidR="00030B4D">
          <w:rPr>
            <w:color w:val="7F7F7F" w:themeColor="background1" w:themeShade="7F"/>
            <w:spacing w:val="60"/>
          </w:rPr>
          <w:t>Page</w:t>
        </w:r>
        <w:r w:rsidR="00030B4D">
          <w:t xml:space="preserve"> | </w:t>
        </w:r>
        <w:r w:rsidR="00030B4D">
          <w:fldChar w:fldCharType="begin"/>
        </w:r>
        <w:r w:rsidR="00030B4D">
          <w:instrText xml:space="preserve"> PAGE   \* MERGEFORMAT </w:instrText>
        </w:r>
        <w:r w:rsidR="00030B4D">
          <w:fldChar w:fldCharType="separate"/>
        </w:r>
        <w:r w:rsidR="00010D60" w:rsidRPr="00010D60">
          <w:rPr>
            <w:b/>
            <w:noProof/>
          </w:rPr>
          <w:t>1</w:t>
        </w:r>
        <w:r w:rsidR="00030B4D">
          <w:rPr>
            <w:b/>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27"/>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2B66"/>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B74F1"/>
    <w:multiLevelType w:val="hybridMultilevel"/>
    <w:tmpl w:val="35C0655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4217095"/>
    <w:multiLevelType w:val="hybridMultilevel"/>
    <w:tmpl w:val="ABD82F4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8912A06"/>
    <w:multiLevelType w:val="hybridMultilevel"/>
    <w:tmpl w:val="CAAA92B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77518"/>
    <w:multiLevelType w:val="hybridMultilevel"/>
    <w:tmpl w:val="DC02DB7A"/>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548D2"/>
    <w:multiLevelType w:val="hybridMultilevel"/>
    <w:tmpl w:val="C0B6B2F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8AE630F"/>
    <w:multiLevelType w:val="hybridMultilevel"/>
    <w:tmpl w:val="BCEE8CCC"/>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3573"/>
    <w:multiLevelType w:val="hybridMultilevel"/>
    <w:tmpl w:val="8F4CED6E"/>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0D93FC4"/>
    <w:multiLevelType w:val="hybridMultilevel"/>
    <w:tmpl w:val="031E17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0EE4661"/>
    <w:multiLevelType w:val="hybridMultilevel"/>
    <w:tmpl w:val="8C1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D075D"/>
    <w:multiLevelType w:val="hybridMultilevel"/>
    <w:tmpl w:val="6832B762"/>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1965682"/>
    <w:multiLevelType w:val="hybridMultilevel"/>
    <w:tmpl w:val="FF9226CE"/>
    <w:lvl w:ilvl="0" w:tplc="FA669D00">
      <w:numFmt w:val="bullet"/>
      <w:lvlText w:val="•"/>
      <w:lvlJc w:val="left"/>
      <w:pPr>
        <w:ind w:left="720" w:hanging="360"/>
      </w:pPr>
      <w:rPr>
        <w:rFonts w:ascii="Calibri" w:eastAsiaTheme="minorEastAsia" w:hAnsi="Calibri" w:cs="TT500C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1AB73C1"/>
    <w:multiLevelType w:val="hybridMultilevel"/>
    <w:tmpl w:val="2D86B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2A56635"/>
    <w:multiLevelType w:val="hybridMultilevel"/>
    <w:tmpl w:val="7D9A1C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53E144A"/>
    <w:multiLevelType w:val="hybridMultilevel"/>
    <w:tmpl w:val="349E072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8DB4BCD"/>
    <w:multiLevelType w:val="hybridMultilevel"/>
    <w:tmpl w:val="65C4AB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BEA264E"/>
    <w:multiLevelType w:val="hybridMultilevel"/>
    <w:tmpl w:val="72360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CB87A0A"/>
    <w:multiLevelType w:val="hybridMultilevel"/>
    <w:tmpl w:val="53A674A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DF97FD0"/>
    <w:multiLevelType w:val="hybridMultilevel"/>
    <w:tmpl w:val="CAA2314C"/>
    <w:lvl w:ilvl="0" w:tplc="D6A40F3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C0F84"/>
    <w:multiLevelType w:val="hybridMultilevel"/>
    <w:tmpl w:val="9B386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3273DAB"/>
    <w:multiLevelType w:val="hybridMultilevel"/>
    <w:tmpl w:val="3670AE54"/>
    <w:lvl w:ilvl="0" w:tplc="58285AB0">
      <w:start w:val="1"/>
      <w:numFmt w:val="bullet"/>
      <w:lvlText w:val="•"/>
      <w:lvlJc w:val="left"/>
      <w:pPr>
        <w:ind w:left="720" w:hanging="360"/>
      </w:pPr>
      <w:rPr>
        <w:rFonts w:ascii="TT6254o00" w:eastAsiaTheme="minorEastAsia" w:hAnsi="TT6254o00" w:cs="TT6254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4C51F5B"/>
    <w:multiLevelType w:val="hybridMultilevel"/>
    <w:tmpl w:val="00B20408"/>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1771A"/>
    <w:multiLevelType w:val="hybridMultilevel"/>
    <w:tmpl w:val="F68604A4"/>
    <w:lvl w:ilvl="0" w:tplc="58285AB0">
      <w:start w:val="1"/>
      <w:numFmt w:val="bullet"/>
      <w:lvlText w:val="•"/>
      <w:lvlJc w:val="left"/>
      <w:pPr>
        <w:ind w:left="720" w:hanging="360"/>
      </w:pPr>
      <w:rPr>
        <w:rFonts w:ascii="TT6254o00" w:eastAsiaTheme="minorEastAsia" w:hAnsi="TT6254o00"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A353854"/>
    <w:multiLevelType w:val="hybridMultilevel"/>
    <w:tmpl w:val="7DE4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63113"/>
    <w:multiLevelType w:val="hybridMultilevel"/>
    <w:tmpl w:val="1E94663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62D73"/>
    <w:multiLevelType w:val="hybridMultilevel"/>
    <w:tmpl w:val="C226A6B4"/>
    <w:lvl w:ilvl="0" w:tplc="0C6E5074">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F19E5"/>
    <w:multiLevelType w:val="hybridMultilevel"/>
    <w:tmpl w:val="CE2C0C42"/>
    <w:lvl w:ilvl="0" w:tplc="1E96C178">
      <w:start w:val="2"/>
      <w:numFmt w:val="bullet"/>
      <w:lvlText w:val="•"/>
      <w:lvlJc w:val="left"/>
      <w:pPr>
        <w:ind w:left="720" w:hanging="360"/>
      </w:pPr>
      <w:rPr>
        <w:rFonts w:ascii="TTF76o00" w:eastAsiaTheme="minorEastAsia" w:hAnsi="TTF76o00" w:cs="TTF76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E0EC7"/>
    <w:multiLevelType w:val="hybridMultilevel"/>
    <w:tmpl w:val="1F30C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FF19AD"/>
    <w:multiLevelType w:val="hybridMultilevel"/>
    <w:tmpl w:val="93B28268"/>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96B41AD"/>
    <w:multiLevelType w:val="hybridMultilevel"/>
    <w:tmpl w:val="7D720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A2B1CF3"/>
    <w:multiLevelType w:val="hybridMultilevel"/>
    <w:tmpl w:val="81DEAD58"/>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41C67"/>
    <w:multiLevelType w:val="hybridMultilevel"/>
    <w:tmpl w:val="C5E0D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0"/>
  </w:num>
  <w:num w:numId="4">
    <w:abstractNumId w:val="30"/>
  </w:num>
  <w:num w:numId="5">
    <w:abstractNumId w:val="15"/>
  </w:num>
  <w:num w:numId="6">
    <w:abstractNumId w:val="21"/>
  </w:num>
  <w:num w:numId="7">
    <w:abstractNumId w:val="24"/>
  </w:num>
  <w:num w:numId="8">
    <w:abstractNumId w:val="9"/>
  </w:num>
  <w:num w:numId="9">
    <w:abstractNumId w:val="11"/>
  </w:num>
  <w:num w:numId="10">
    <w:abstractNumId w:val="17"/>
  </w:num>
  <w:num w:numId="11">
    <w:abstractNumId w:val="6"/>
  </w:num>
  <w:num w:numId="12">
    <w:abstractNumId w:val="31"/>
  </w:num>
  <w:num w:numId="13">
    <w:abstractNumId w:val="18"/>
  </w:num>
  <w:num w:numId="14">
    <w:abstractNumId w:val="12"/>
  </w:num>
  <w:num w:numId="15">
    <w:abstractNumId w:val="3"/>
  </w:num>
  <w:num w:numId="16">
    <w:abstractNumId w:val="16"/>
  </w:num>
  <w:num w:numId="17">
    <w:abstractNumId w:val="14"/>
  </w:num>
  <w:num w:numId="18">
    <w:abstractNumId w:val="13"/>
  </w:num>
  <w:num w:numId="19">
    <w:abstractNumId w:val="8"/>
  </w:num>
  <w:num w:numId="20">
    <w:abstractNumId w:val="2"/>
  </w:num>
  <w:num w:numId="21">
    <w:abstractNumId w:val="1"/>
  </w:num>
  <w:num w:numId="22">
    <w:abstractNumId w:val="0"/>
  </w:num>
  <w:num w:numId="23">
    <w:abstractNumId w:val="10"/>
  </w:num>
  <w:num w:numId="24">
    <w:abstractNumId w:val="32"/>
  </w:num>
  <w:num w:numId="25">
    <w:abstractNumId w:val="5"/>
  </w:num>
  <w:num w:numId="26">
    <w:abstractNumId w:val="7"/>
  </w:num>
  <w:num w:numId="27">
    <w:abstractNumId w:val="29"/>
  </w:num>
  <w:num w:numId="28">
    <w:abstractNumId w:val="4"/>
  </w:num>
  <w:num w:numId="29">
    <w:abstractNumId w:val="26"/>
  </w:num>
  <w:num w:numId="30">
    <w:abstractNumId w:val="25"/>
  </w:num>
  <w:num w:numId="31">
    <w:abstractNumId w:val="28"/>
  </w:num>
  <w:num w:numId="32">
    <w:abstractNumId w:val="19"/>
  </w:num>
  <w:num w:numId="33">
    <w:abstractNumId w:val="27"/>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0D60"/>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087"/>
    <w:rsid w:val="00020473"/>
    <w:rsid w:val="0002073E"/>
    <w:rsid w:val="00020ADB"/>
    <w:rsid w:val="00021842"/>
    <w:rsid w:val="000218DB"/>
    <w:rsid w:val="00021BA4"/>
    <w:rsid w:val="00021E18"/>
    <w:rsid w:val="00021EF1"/>
    <w:rsid w:val="00022146"/>
    <w:rsid w:val="00023185"/>
    <w:rsid w:val="000236D5"/>
    <w:rsid w:val="00023D10"/>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4D"/>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5A4D"/>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9A0"/>
    <w:rsid w:val="00083B2B"/>
    <w:rsid w:val="000846A1"/>
    <w:rsid w:val="0008472E"/>
    <w:rsid w:val="00084DA8"/>
    <w:rsid w:val="00085273"/>
    <w:rsid w:val="000859CD"/>
    <w:rsid w:val="00085C9B"/>
    <w:rsid w:val="00085F9A"/>
    <w:rsid w:val="000861CA"/>
    <w:rsid w:val="00086A8C"/>
    <w:rsid w:val="00086CBD"/>
    <w:rsid w:val="00087023"/>
    <w:rsid w:val="000870CE"/>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4ABC"/>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78D"/>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0A9"/>
    <w:rsid w:val="0016460F"/>
    <w:rsid w:val="00164A21"/>
    <w:rsid w:val="00166778"/>
    <w:rsid w:val="00166884"/>
    <w:rsid w:val="00166CD4"/>
    <w:rsid w:val="00167051"/>
    <w:rsid w:val="001670AD"/>
    <w:rsid w:val="00171E71"/>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3F87"/>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1F7FC7"/>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0BF5"/>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502"/>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736"/>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84D"/>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4E3"/>
    <w:rsid w:val="002F7B15"/>
    <w:rsid w:val="002F7DC9"/>
    <w:rsid w:val="0030010E"/>
    <w:rsid w:val="003008F0"/>
    <w:rsid w:val="003009F0"/>
    <w:rsid w:val="00300CD6"/>
    <w:rsid w:val="00301C37"/>
    <w:rsid w:val="00302001"/>
    <w:rsid w:val="00302293"/>
    <w:rsid w:val="0030253F"/>
    <w:rsid w:val="00302C75"/>
    <w:rsid w:val="00302C97"/>
    <w:rsid w:val="00302E1C"/>
    <w:rsid w:val="00302F96"/>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1CCF"/>
    <w:rsid w:val="00353D3F"/>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148"/>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4ACD"/>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330"/>
    <w:rsid w:val="003E24F2"/>
    <w:rsid w:val="003E297E"/>
    <w:rsid w:val="003E2A36"/>
    <w:rsid w:val="003E3863"/>
    <w:rsid w:val="003E3F28"/>
    <w:rsid w:val="003E4BBB"/>
    <w:rsid w:val="003E4EBF"/>
    <w:rsid w:val="003E5100"/>
    <w:rsid w:val="003E540A"/>
    <w:rsid w:val="003E5DE1"/>
    <w:rsid w:val="003E7797"/>
    <w:rsid w:val="003E7A1C"/>
    <w:rsid w:val="003F0B39"/>
    <w:rsid w:val="003F0C4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1003"/>
    <w:rsid w:val="00482F19"/>
    <w:rsid w:val="00483DD5"/>
    <w:rsid w:val="004842B4"/>
    <w:rsid w:val="004844BC"/>
    <w:rsid w:val="0048546F"/>
    <w:rsid w:val="00486068"/>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1EF3"/>
    <w:rsid w:val="004B23D3"/>
    <w:rsid w:val="004B2E11"/>
    <w:rsid w:val="004B2E22"/>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215"/>
    <w:rsid w:val="004F29D1"/>
    <w:rsid w:val="004F3E14"/>
    <w:rsid w:val="004F44B5"/>
    <w:rsid w:val="004F46C3"/>
    <w:rsid w:val="004F4849"/>
    <w:rsid w:val="004F508E"/>
    <w:rsid w:val="004F51CE"/>
    <w:rsid w:val="004F5B7A"/>
    <w:rsid w:val="004F64F1"/>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5816"/>
    <w:rsid w:val="00545CF5"/>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44C"/>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04E"/>
    <w:rsid w:val="005D0308"/>
    <w:rsid w:val="005D0C8E"/>
    <w:rsid w:val="005D0DF2"/>
    <w:rsid w:val="005D1E09"/>
    <w:rsid w:val="005D1F64"/>
    <w:rsid w:val="005D2C2A"/>
    <w:rsid w:val="005D2F7C"/>
    <w:rsid w:val="005D3252"/>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1A8"/>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2A66"/>
    <w:rsid w:val="0062346E"/>
    <w:rsid w:val="00623E2B"/>
    <w:rsid w:val="0062489F"/>
    <w:rsid w:val="00624A00"/>
    <w:rsid w:val="00624E4F"/>
    <w:rsid w:val="006256B4"/>
    <w:rsid w:val="006258B3"/>
    <w:rsid w:val="00625A0E"/>
    <w:rsid w:val="00626053"/>
    <w:rsid w:val="006261BC"/>
    <w:rsid w:val="00626418"/>
    <w:rsid w:val="00626706"/>
    <w:rsid w:val="0062734E"/>
    <w:rsid w:val="00627726"/>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A19"/>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B94"/>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AF7"/>
    <w:rsid w:val="006A6B26"/>
    <w:rsid w:val="006A6C9D"/>
    <w:rsid w:val="006A7FFE"/>
    <w:rsid w:val="006B0A00"/>
    <w:rsid w:val="006B10B8"/>
    <w:rsid w:val="006B162F"/>
    <w:rsid w:val="006B1899"/>
    <w:rsid w:val="006B1AE9"/>
    <w:rsid w:val="006B1ED9"/>
    <w:rsid w:val="006B2183"/>
    <w:rsid w:val="006B2598"/>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712"/>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5136"/>
    <w:rsid w:val="006F60DB"/>
    <w:rsid w:val="006F6A3F"/>
    <w:rsid w:val="006F7EE3"/>
    <w:rsid w:val="00700800"/>
    <w:rsid w:val="0070109B"/>
    <w:rsid w:val="007021D1"/>
    <w:rsid w:val="00702A43"/>
    <w:rsid w:val="00703053"/>
    <w:rsid w:val="007035A9"/>
    <w:rsid w:val="00703E54"/>
    <w:rsid w:val="00703F7A"/>
    <w:rsid w:val="00704439"/>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C6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4E1"/>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7B1"/>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993"/>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AC9"/>
    <w:rsid w:val="00842C64"/>
    <w:rsid w:val="00843F27"/>
    <w:rsid w:val="008442D6"/>
    <w:rsid w:val="0084457C"/>
    <w:rsid w:val="00844A99"/>
    <w:rsid w:val="008450E5"/>
    <w:rsid w:val="00845140"/>
    <w:rsid w:val="00845E16"/>
    <w:rsid w:val="0084662A"/>
    <w:rsid w:val="00846D97"/>
    <w:rsid w:val="00846E29"/>
    <w:rsid w:val="00847630"/>
    <w:rsid w:val="00847A1D"/>
    <w:rsid w:val="00847B8C"/>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0F7"/>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41"/>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08EF"/>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29D"/>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5F4D"/>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27B95"/>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86A"/>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58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3D5"/>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663F"/>
    <w:rsid w:val="00A371E1"/>
    <w:rsid w:val="00A3747C"/>
    <w:rsid w:val="00A3759F"/>
    <w:rsid w:val="00A37B4C"/>
    <w:rsid w:val="00A4065B"/>
    <w:rsid w:val="00A4088E"/>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14C"/>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8ED"/>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3EE4"/>
    <w:rsid w:val="00AC439A"/>
    <w:rsid w:val="00AC471C"/>
    <w:rsid w:val="00AC5638"/>
    <w:rsid w:val="00AC5D5B"/>
    <w:rsid w:val="00AC619A"/>
    <w:rsid w:val="00AC6C0E"/>
    <w:rsid w:val="00AC724F"/>
    <w:rsid w:val="00AC730D"/>
    <w:rsid w:val="00AC751A"/>
    <w:rsid w:val="00AC75A1"/>
    <w:rsid w:val="00AC76A0"/>
    <w:rsid w:val="00AC796C"/>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6E65"/>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1DF"/>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67F"/>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B2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18"/>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1DAF"/>
    <w:rsid w:val="00BE2CE7"/>
    <w:rsid w:val="00BE2F03"/>
    <w:rsid w:val="00BE357B"/>
    <w:rsid w:val="00BE398E"/>
    <w:rsid w:val="00BE3D76"/>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6CCF"/>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B95"/>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CFB"/>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3CE5"/>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3BFE"/>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3F3C"/>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47D12"/>
    <w:rsid w:val="00D5010A"/>
    <w:rsid w:val="00D5018C"/>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0C84"/>
    <w:rsid w:val="00D61733"/>
    <w:rsid w:val="00D61752"/>
    <w:rsid w:val="00D61B97"/>
    <w:rsid w:val="00D62649"/>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6B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1DC1"/>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6E9"/>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1F3F"/>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6BFA"/>
    <w:rsid w:val="00EA7CB3"/>
    <w:rsid w:val="00EB02F7"/>
    <w:rsid w:val="00EB04E0"/>
    <w:rsid w:val="00EB080E"/>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083"/>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9FA"/>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40A"/>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4DB"/>
    <w:rsid w:val="00FF4B00"/>
    <w:rsid w:val="00FF55B9"/>
    <w:rsid w:val="00FF5703"/>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0732"/>
  <w15:docId w15:val="{F119F649-F61D-4790-A725-F166032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customStyle="1" w:styleId="normal14">
    <w:name w:val="normal 14"/>
    <w:basedOn w:val="Normal"/>
    <w:link w:val="normal14Char"/>
    <w:qFormat/>
    <w:rsid w:val="00545816"/>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545816"/>
    <w:rPr>
      <w:rFonts w:eastAsiaTheme="majorEastAsia" w:cstheme="majorBidi"/>
      <w:bCs/>
      <w:iCs/>
      <w:sz w:val="28"/>
      <w:szCs w:val="28"/>
      <w:lang w:eastAsia="en-US"/>
    </w:rPr>
  </w:style>
  <w:style w:type="paragraph" w:customStyle="1" w:styleId="Default">
    <w:name w:val="Default"/>
    <w:rsid w:val="00CE3CE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1C4D7-8A31-4157-A3C5-EEEE4F7A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simonngchinsun@gmail.com</cp:lastModifiedBy>
  <cp:revision>2</cp:revision>
  <cp:lastPrinted>2015-01-17T09:19:00Z</cp:lastPrinted>
  <dcterms:created xsi:type="dcterms:W3CDTF">2022-03-14T07:33:00Z</dcterms:created>
  <dcterms:modified xsi:type="dcterms:W3CDTF">2022-03-14T07:33:00Z</dcterms:modified>
</cp:coreProperties>
</file>